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39A5" w14:textId="77777777" w:rsidR="00FC74C5" w:rsidRPr="00FC74C5" w:rsidRDefault="00FC74C5" w:rsidP="00FC74C5">
      <w:pPr>
        <w:widowControl w:val="0"/>
        <w:autoSpaceDE w:val="0"/>
        <w:autoSpaceDN w:val="0"/>
        <w:spacing w:after="0" w:line="240" w:lineRule="auto"/>
        <w:ind w:left="1771"/>
        <w:rPr>
          <w:rFonts w:ascii="Calibri" w:eastAsia="Calibri" w:hAnsi="Calibri" w:cs="Calibri"/>
          <w:b/>
          <w:sz w:val="36"/>
          <w:lang w:bidi="en-US"/>
        </w:rPr>
      </w:pPr>
      <w:r w:rsidRPr="00FC74C5">
        <w:rPr>
          <w:rFonts w:ascii="Calibri" w:eastAsia="Calibri" w:hAnsi="Calibri" w:cs="Calibri"/>
          <w:noProof/>
        </w:rPr>
        <mc:AlternateContent>
          <mc:Choice Requires="wps">
            <w:drawing>
              <wp:anchor distT="0" distB="0" distL="0" distR="0" simplePos="0" relativeHeight="251659264" behindDoc="0" locked="0" layoutInCell="1" allowOverlap="1" wp14:anchorId="44F9EB94" wp14:editId="0D94264B">
                <wp:simplePos x="0" y="0"/>
                <wp:positionH relativeFrom="page">
                  <wp:posOffset>695325</wp:posOffset>
                </wp:positionH>
                <wp:positionV relativeFrom="paragraph">
                  <wp:posOffset>295275</wp:posOffset>
                </wp:positionV>
                <wp:extent cx="6562725" cy="1123950"/>
                <wp:effectExtent l="0" t="0" r="28575" b="190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23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A97D26" w14:textId="77777777" w:rsidR="00FC74C5" w:rsidRDefault="00FC74C5" w:rsidP="002707D0">
                            <w:pPr>
                              <w:pStyle w:val="NoSpacing"/>
                              <w:jc w:val="center"/>
                            </w:pPr>
                            <w:r>
                              <w:t>Financial aid</w:t>
                            </w:r>
                            <w:r>
                              <w:rPr>
                                <w:u w:val="single"/>
                              </w:rPr>
                              <w:t xml:space="preserve"> enrollment status</w:t>
                            </w:r>
                            <w:r>
                              <w:t xml:space="preserve"> for ALL semesters</w:t>
                            </w:r>
                          </w:p>
                          <w:p w14:paraId="5D32C5BD" w14:textId="44EB9715" w:rsidR="00FC74C5" w:rsidRDefault="00FC74C5" w:rsidP="002707D0">
                            <w:pPr>
                              <w:pStyle w:val="NoSpacing"/>
                              <w:jc w:val="center"/>
                              <w:rPr>
                                <w:sz w:val="19"/>
                              </w:rPr>
                            </w:pPr>
                            <w:r>
                              <w:rPr>
                                <w:sz w:val="19"/>
                              </w:rPr>
                              <w:t>Full</w:t>
                            </w:r>
                            <w:r>
                              <w:rPr>
                                <w:spacing w:val="-2"/>
                                <w:sz w:val="19"/>
                              </w:rPr>
                              <w:t xml:space="preserve"> </w:t>
                            </w:r>
                            <w:r>
                              <w:rPr>
                                <w:sz w:val="19"/>
                              </w:rPr>
                              <w:t>Time</w:t>
                            </w:r>
                            <w:r>
                              <w:rPr>
                                <w:sz w:val="19"/>
                              </w:rPr>
                              <w:tab/>
                              <w:t xml:space="preserve">12 or more credits </w:t>
                            </w:r>
                          </w:p>
                          <w:p w14:paraId="1D0FEB08" w14:textId="77777777" w:rsidR="00EC09C8" w:rsidRDefault="00EC09C8" w:rsidP="002707D0">
                            <w:pPr>
                              <w:pStyle w:val="NoSpacing"/>
                              <w:jc w:val="center"/>
                              <w:rPr>
                                <w:sz w:val="19"/>
                              </w:rPr>
                            </w:pPr>
                          </w:p>
                          <w:p w14:paraId="228E6C38" w14:textId="53F37CC1" w:rsidR="00FC74C5" w:rsidRDefault="00FC74C5" w:rsidP="00FC74C5">
                            <w:pPr>
                              <w:spacing w:line="243" w:lineRule="exact"/>
                              <w:jc w:val="center"/>
                              <w:rPr>
                                <w:b/>
                                <w:sz w:val="20"/>
                              </w:rPr>
                            </w:pPr>
                            <w:r>
                              <w:rPr>
                                <w:b/>
                                <w:sz w:val="20"/>
                              </w:rPr>
                              <w:t>*If you are less than full-time (12 credit hours**) your aid will</w:t>
                            </w:r>
                            <w:r w:rsidR="00EC09C8">
                              <w:rPr>
                                <w:b/>
                                <w:sz w:val="20"/>
                              </w:rPr>
                              <w:t xml:space="preserve"> be</w:t>
                            </w:r>
                            <w:r>
                              <w:rPr>
                                <w:b/>
                                <w:sz w:val="20"/>
                              </w:rPr>
                              <w:t xml:space="preserve"> adjust</w:t>
                            </w:r>
                            <w:r w:rsidR="00EC09C8">
                              <w:rPr>
                                <w:b/>
                                <w:sz w:val="20"/>
                              </w:rPr>
                              <w:t xml:space="preserve">ed based on a percentage per credit hour.  </w:t>
                            </w:r>
                          </w:p>
                          <w:p w14:paraId="2FEE185C" w14:textId="4385D730" w:rsidR="00EC09C8" w:rsidRDefault="00EC09C8" w:rsidP="00EC09C8">
                            <w:pPr>
                              <w:pStyle w:val="NoSpacing"/>
                              <w:jc w:val="center"/>
                            </w:pPr>
                            <w:r>
                              <w:t>Example:  11 credits = 91.67%</w:t>
                            </w:r>
                          </w:p>
                          <w:p w14:paraId="009D3185" w14:textId="1D183666" w:rsidR="00EC09C8" w:rsidRDefault="00EC09C8" w:rsidP="00EC09C8">
                            <w:pPr>
                              <w:pStyle w:val="NoSpacing"/>
                              <w:jc w:val="center"/>
                            </w:pPr>
                            <w:r>
                              <w:t xml:space="preserve">                 10 credits = 83.33%</w:t>
                            </w:r>
                          </w:p>
                          <w:p w14:paraId="53134A89" w14:textId="77777777" w:rsidR="00EC09C8" w:rsidRDefault="00EC09C8" w:rsidP="00EC09C8">
                            <w:pPr>
                              <w:spacing w:line="243" w:lineRule="exact"/>
                              <w:rPr>
                                <w:b/>
                                <w:sz w:val="20"/>
                              </w:rPr>
                            </w:pPr>
                          </w:p>
                          <w:p w14:paraId="4CDA6BDF" w14:textId="77777777" w:rsidR="00FC74C5" w:rsidRDefault="00FC74C5" w:rsidP="00E16E13">
                            <w:pPr>
                              <w:spacing w:line="243" w:lineRule="exact"/>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9EB94" id="_x0000_t202" coordsize="21600,21600" o:spt="202" path="m,l,21600r21600,l21600,xe">
                <v:stroke joinstyle="miter"/>
                <v:path gradientshapeok="t" o:connecttype="rect"/>
              </v:shapetype>
              <v:shape id="Text Box 4" o:spid="_x0000_s1026" type="#_x0000_t202" style="position:absolute;left:0;text-align:left;margin-left:54.75pt;margin-top:23.25pt;width:516.75pt;height:8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" filled="f" strokeweight=".5pt">
                <v:textbox inset="0,0,0,0">
                  <w:txbxContent>
                    <w:p w14:paraId="0CA97D26" w14:textId="77777777" w:rsidR="00FC74C5" w:rsidRDefault="00FC74C5" w:rsidP="002707D0">
                      <w:pPr>
                        <w:pStyle w:val="NoSpacing"/>
                        <w:jc w:val="center"/>
                      </w:pPr>
                      <w:r>
                        <w:t>Financial aid</w:t>
                      </w:r>
                      <w:r>
                        <w:rPr>
                          <w:u w:val="single"/>
                        </w:rPr>
                        <w:t xml:space="preserve"> enrollment status</w:t>
                      </w:r>
                      <w:r>
                        <w:t xml:space="preserve"> for ALL semesters</w:t>
                      </w:r>
                    </w:p>
                    <w:p w14:paraId="5D32C5BD" w14:textId="44EB9715" w:rsidR="00FC74C5" w:rsidRDefault="00FC74C5" w:rsidP="002707D0">
                      <w:pPr>
                        <w:pStyle w:val="NoSpacing"/>
                        <w:jc w:val="center"/>
                        <w:rPr>
                          <w:sz w:val="19"/>
                        </w:rPr>
                      </w:pPr>
                      <w:r>
                        <w:rPr>
                          <w:sz w:val="19"/>
                        </w:rPr>
                        <w:t>Full</w:t>
                      </w:r>
                      <w:r>
                        <w:rPr>
                          <w:spacing w:val="-2"/>
                          <w:sz w:val="19"/>
                        </w:rPr>
                        <w:t xml:space="preserve"> </w:t>
                      </w:r>
                      <w:r>
                        <w:rPr>
                          <w:sz w:val="19"/>
                        </w:rPr>
                        <w:t>Time</w:t>
                      </w:r>
                      <w:r>
                        <w:rPr>
                          <w:sz w:val="19"/>
                        </w:rPr>
                        <w:tab/>
                        <w:t xml:space="preserve">12 or more credits </w:t>
                      </w:r>
                    </w:p>
                    <w:p w14:paraId="1D0FEB08" w14:textId="77777777" w:rsidR="00EC09C8" w:rsidRDefault="00EC09C8" w:rsidP="002707D0">
                      <w:pPr>
                        <w:pStyle w:val="NoSpacing"/>
                        <w:jc w:val="center"/>
                        <w:rPr>
                          <w:sz w:val="19"/>
                        </w:rPr>
                      </w:pPr>
                    </w:p>
                    <w:p w14:paraId="228E6C38" w14:textId="53F37CC1" w:rsidR="00FC74C5" w:rsidRDefault="00FC74C5" w:rsidP="00FC74C5">
                      <w:pPr>
                        <w:spacing w:line="243" w:lineRule="exact"/>
                        <w:jc w:val="center"/>
                        <w:rPr>
                          <w:b/>
                          <w:sz w:val="20"/>
                        </w:rPr>
                      </w:pPr>
                      <w:r>
                        <w:rPr>
                          <w:b/>
                          <w:sz w:val="20"/>
                        </w:rPr>
                        <w:t>*If you are less than full-time (12 credit hours**) your aid will</w:t>
                      </w:r>
                      <w:r w:rsidR="00EC09C8">
                        <w:rPr>
                          <w:b/>
                          <w:sz w:val="20"/>
                        </w:rPr>
                        <w:t xml:space="preserve"> be</w:t>
                      </w:r>
                      <w:r>
                        <w:rPr>
                          <w:b/>
                          <w:sz w:val="20"/>
                        </w:rPr>
                        <w:t xml:space="preserve"> adjust</w:t>
                      </w:r>
                      <w:r w:rsidR="00EC09C8">
                        <w:rPr>
                          <w:b/>
                          <w:sz w:val="20"/>
                        </w:rPr>
                        <w:t xml:space="preserve">ed based on a percentage per credit hour.  </w:t>
                      </w:r>
                    </w:p>
                    <w:p w14:paraId="2FEE185C" w14:textId="4385D730" w:rsidR="00EC09C8" w:rsidRDefault="00EC09C8" w:rsidP="00EC09C8">
                      <w:pPr>
                        <w:pStyle w:val="NoSpacing"/>
                        <w:jc w:val="center"/>
                      </w:pPr>
                      <w:r>
                        <w:t>Example:  11 credits = 91.67%</w:t>
                      </w:r>
                    </w:p>
                    <w:p w14:paraId="009D3185" w14:textId="1D183666" w:rsidR="00EC09C8" w:rsidRDefault="00EC09C8" w:rsidP="00EC09C8">
                      <w:pPr>
                        <w:pStyle w:val="NoSpacing"/>
                        <w:jc w:val="center"/>
                      </w:pPr>
                      <w:r>
                        <w:t xml:space="preserve">                 10 credits = 83.33%</w:t>
                      </w:r>
                    </w:p>
                    <w:p w14:paraId="53134A89" w14:textId="77777777" w:rsidR="00EC09C8" w:rsidRDefault="00EC09C8" w:rsidP="00EC09C8">
                      <w:pPr>
                        <w:spacing w:line="243" w:lineRule="exact"/>
                        <w:rPr>
                          <w:b/>
                          <w:sz w:val="20"/>
                        </w:rPr>
                      </w:pPr>
                    </w:p>
                    <w:p w14:paraId="4CDA6BDF" w14:textId="77777777" w:rsidR="00FC74C5" w:rsidRDefault="00FC74C5" w:rsidP="00E16E13">
                      <w:pPr>
                        <w:spacing w:line="243" w:lineRule="exact"/>
                        <w:rPr>
                          <w:b/>
                          <w:sz w:val="20"/>
                        </w:rPr>
                      </w:pPr>
                    </w:p>
                  </w:txbxContent>
                </v:textbox>
                <w10:wrap type="topAndBottom" anchorx="page"/>
              </v:shape>
            </w:pict>
          </mc:Fallback>
        </mc:AlternateContent>
      </w:r>
      <w:r w:rsidRPr="00FC74C5">
        <w:rPr>
          <w:rFonts w:ascii="Calibri" w:eastAsia="Calibri" w:hAnsi="Calibri" w:cs="Calibri"/>
          <w:b/>
          <w:sz w:val="36"/>
          <w:lang w:bidi="en-US"/>
        </w:rPr>
        <w:t>Financial Aid at Haywood Community College</w:t>
      </w:r>
    </w:p>
    <w:p w14:paraId="481F3D51" w14:textId="77777777" w:rsidR="00FC74C5" w:rsidRPr="00413CD1" w:rsidRDefault="00FC74C5" w:rsidP="00FC74C5">
      <w:pPr>
        <w:widowControl w:val="0"/>
        <w:numPr>
          <w:ilvl w:val="0"/>
          <w:numId w:val="2"/>
        </w:numPr>
        <w:tabs>
          <w:tab w:val="left" w:pos="480"/>
          <w:tab w:val="left" w:pos="481"/>
        </w:tabs>
        <w:autoSpaceDE w:val="0"/>
        <w:autoSpaceDN w:val="0"/>
        <w:spacing w:before="104" w:after="0" w:line="240" w:lineRule="auto"/>
        <w:ind w:hanging="360"/>
        <w:rPr>
          <w:rFonts w:ascii="Symbol" w:eastAsia="Calibri" w:hAnsi="Symbol" w:cs="Calibri"/>
          <w:sz w:val="20"/>
          <w:szCs w:val="20"/>
          <w:lang w:bidi="en-US"/>
        </w:rPr>
      </w:pPr>
      <w:r w:rsidRPr="00FC74C5">
        <w:rPr>
          <w:rFonts w:ascii="Calibri" w:eastAsia="Calibri" w:hAnsi="Calibri" w:cs="Calibri"/>
          <w:sz w:val="20"/>
          <w:szCs w:val="20"/>
          <w:lang w:bidi="en-US"/>
        </w:rPr>
        <w:t xml:space="preserve">The FAFSA is valid for one </w:t>
      </w:r>
      <w:r>
        <w:rPr>
          <w:rFonts w:ascii="Calibri" w:eastAsia="Calibri" w:hAnsi="Calibri" w:cs="Calibri"/>
          <w:sz w:val="20"/>
          <w:szCs w:val="20"/>
          <w:lang w:bidi="en-US"/>
        </w:rPr>
        <w:t>academic year only (July 1, 20</w:t>
      </w:r>
      <w:r w:rsidR="002F41B2">
        <w:rPr>
          <w:rFonts w:ascii="Calibri" w:eastAsia="Calibri" w:hAnsi="Calibri" w:cs="Calibri"/>
          <w:sz w:val="20"/>
          <w:szCs w:val="20"/>
          <w:lang w:bidi="en-US"/>
        </w:rPr>
        <w:t>2</w:t>
      </w:r>
      <w:r w:rsidR="00496D58">
        <w:rPr>
          <w:rFonts w:ascii="Calibri" w:eastAsia="Calibri" w:hAnsi="Calibri" w:cs="Calibri"/>
          <w:sz w:val="20"/>
          <w:szCs w:val="20"/>
          <w:lang w:bidi="en-US"/>
        </w:rPr>
        <w:t>4</w:t>
      </w:r>
      <w:r>
        <w:rPr>
          <w:rFonts w:ascii="Calibri" w:eastAsia="Calibri" w:hAnsi="Calibri" w:cs="Calibri"/>
          <w:sz w:val="20"/>
          <w:szCs w:val="20"/>
          <w:lang w:bidi="en-US"/>
        </w:rPr>
        <w:t xml:space="preserve"> – June 30, 202</w:t>
      </w:r>
      <w:r w:rsidR="00496D58">
        <w:rPr>
          <w:rFonts w:ascii="Calibri" w:eastAsia="Calibri" w:hAnsi="Calibri" w:cs="Calibri"/>
          <w:sz w:val="20"/>
          <w:szCs w:val="20"/>
          <w:lang w:bidi="en-US"/>
        </w:rPr>
        <w:t>5</w:t>
      </w:r>
      <w:r w:rsidRPr="00FC74C5">
        <w:rPr>
          <w:rFonts w:ascii="Calibri" w:eastAsia="Calibri" w:hAnsi="Calibri" w:cs="Calibri"/>
          <w:sz w:val="20"/>
          <w:szCs w:val="20"/>
          <w:lang w:bidi="en-US"/>
        </w:rPr>
        <w:t xml:space="preserve">). You must </w:t>
      </w:r>
      <w:r w:rsidRPr="00FC74C5">
        <w:rPr>
          <w:rFonts w:ascii="Calibri" w:eastAsia="Calibri" w:hAnsi="Calibri" w:cs="Calibri"/>
          <w:b/>
          <w:sz w:val="20"/>
          <w:szCs w:val="20"/>
          <w:lang w:bidi="en-US"/>
        </w:rPr>
        <w:t>reapply</w:t>
      </w:r>
      <w:r w:rsidRPr="00FC74C5">
        <w:rPr>
          <w:rFonts w:ascii="Calibri" w:eastAsia="Calibri" w:hAnsi="Calibri" w:cs="Calibri"/>
          <w:b/>
          <w:spacing w:val="-14"/>
          <w:sz w:val="20"/>
          <w:szCs w:val="20"/>
          <w:lang w:bidi="en-US"/>
        </w:rPr>
        <w:t xml:space="preserve"> </w:t>
      </w:r>
      <w:r w:rsidRPr="00FC74C5">
        <w:rPr>
          <w:rFonts w:ascii="Calibri" w:eastAsia="Calibri" w:hAnsi="Calibri" w:cs="Calibri"/>
          <w:b/>
          <w:sz w:val="20"/>
          <w:szCs w:val="20"/>
          <w:lang w:bidi="en-US"/>
        </w:rPr>
        <w:t>annually</w:t>
      </w:r>
      <w:r w:rsidRPr="00FC74C5">
        <w:rPr>
          <w:rFonts w:ascii="Calibri" w:eastAsia="Calibri" w:hAnsi="Calibri" w:cs="Calibri"/>
          <w:sz w:val="20"/>
          <w:szCs w:val="20"/>
          <w:lang w:bidi="en-US"/>
        </w:rPr>
        <w:t>.</w:t>
      </w:r>
    </w:p>
    <w:p w14:paraId="7180261D" w14:textId="77777777" w:rsidR="00413CD1" w:rsidRPr="00413CD1" w:rsidRDefault="00413CD1" w:rsidP="00413CD1">
      <w:pPr>
        <w:widowControl w:val="0"/>
        <w:numPr>
          <w:ilvl w:val="0"/>
          <w:numId w:val="2"/>
        </w:numPr>
        <w:tabs>
          <w:tab w:val="left" w:pos="480"/>
          <w:tab w:val="left" w:pos="481"/>
        </w:tabs>
        <w:autoSpaceDE w:val="0"/>
        <w:autoSpaceDN w:val="0"/>
        <w:spacing w:before="104" w:after="0" w:line="240" w:lineRule="auto"/>
        <w:ind w:hanging="360"/>
        <w:rPr>
          <w:rFonts w:ascii="Symbol" w:eastAsia="Calibri" w:hAnsi="Symbol" w:cs="Calibri"/>
          <w:sz w:val="20"/>
          <w:szCs w:val="20"/>
          <w:lang w:bidi="en-US"/>
        </w:rPr>
      </w:pPr>
      <w:r w:rsidRPr="00413CD1">
        <w:rPr>
          <w:rFonts w:eastAsia="Calibri" w:cstheme="minorHAnsi"/>
          <w:sz w:val="20"/>
          <w:szCs w:val="20"/>
          <w:lang w:bidi="en-US"/>
        </w:rPr>
        <w:t>The Priority date to ensure financial aid for the fall semester is July 15</w:t>
      </w:r>
      <w:r w:rsidRPr="00413CD1">
        <w:rPr>
          <w:rFonts w:eastAsia="Calibri" w:cstheme="minorHAnsi"/>
          <w:sz w:val="20"/>
          <w:szCs w:val="20"/>
          <w:vertAlign w:val="superscript"/>
          <w:lang w:bidi="en-US"/>
        </w:rPr>
        <w:t>th</w:t>
      </w:r>
      <w:r w:rsidRPr="00413CD1">
        <w:rPr>
          <w:rFonts w:eastAsia="Calibri" w:cstheme="minorHAnsi"/>
          <w:sz w:val="20"/>
          <w:szCs w:val="20"/>
          <w:lang w:bidi="en-US"/>
        </w:rPr>
        <w:t>.  Applications received after this date will continue to be processed, but HCC cannot guarantee they will be completed before the start of the semester.</w:t>
      </w:r>
    </w:p>
    <w:p w14:paraId="5C4310A2" w14:textId="77777777" w:rsidR="00FC74C5" w:rsidRPr="00FC74C5" w:rsidRDefault="00FC74C5" w:rsidP="00FC74C5">
      <w:pPr>
        <w:widowControl w:val="0"/>
        <w:numPr>
          <w:ilvl w:val="0"/>
          <w:numId w:val="2"/>
        </w:numPr>
        <w:tabs>
          <w:tab w:val="left" w:pos="480"/>
          <w:tab w:val="left" w:pos="481"/>
        </w:tabs>
        <w:autoSpaceDE w:val="0"/>
        <w:autoSpaceDN w:val="0"/>
        <w:spacing w:before="104" w:after="0" w:line="240" w:lineRule="auto"/>
        <w:ind w:hanging="360"/>
        <w:rPr>
          <w:rFonts w:ascii="Symbol" w:eastAsia="Calibri" w:hAnsi="Symbol" w:cs="Calibri"/>
          <w:sz w:val="20"/>
          <w:szCs w:val="20"/>
          <w:lang w:bidi="en-US"/>
        </w:rPr>
      </w:pPr>
      <w:r w:rsidRPr="00FC74C5">
        <w:rPr>
          <w:rFonts w:ascii="Calibri" w:eastAsia="Calibri" w:hAnsi="Calibri" w:cs="Calibri"/>
          <w:sz w:val="20"/>
          <w:szCs w:val="20"/>
          <w:lang w:bidi="en-US"/>
        </w:rPr>
        <w:t xml:space="preserve">Financial aid is used to pay students’ tuition, fees, bookstore, and supply charges. Any remaining balance will be disbursed to the student by mail to the address on file with Enrollment Management. </w:t>
      </w:r>
      <w:r w:rsidRPr="00FC74C5">
        <w:rPr>
          <w:rFonts w:ascii="Calibri" w:eastAsia="Calibri" w:hAnsi="Calibri" w:cs="Calibri"/>
          <w:b/>
          <w:sz w:val="20"/>
          <w:szCs w:val="20"/>
          <w:lang w:bidi="en-US"/>
        </w:rPr>
        <w:t>No exceptions.</w:t>
      </w:r>
    </w:p>
    <w:p w14:paraId="13E1F87C" w14:textId="77777777" w:rsidR="00FC74C5" w:rsidRPr="00FC74C5" w:rsidRDefault="00FC74C5" w:rsidP="00FC74C5">
      <w:pPr>
        <w:widowControl w:val="0"/>
        <w:numPr>
          <w:ilvl w:val="0"/>
          <w:numId w:val="2"/>
        </w:numPr>
        <w:tabs>
          <w:tab w:val="left" w:pos="480"/>
          <w:tab w:val="left" w:pos="481"/>
        </w:tabs>
        <w:autoSpaceDE w:val="0"/>
        <w:autoSpaceDN w:val="0"/>
        <w:spacing w:before="99" w:after="0" w:line="240" w:lineRule="auto"/>
        <w:ind w:right="592" w:hanging="360"/>
        <w:rPr>
          <w:rFonts w:ascii="Symbol" w:eastAsia="Calibri" w:hAnsi="Symbol" w:cs="Calibri"/>
          <w:b/>
          <w:sz w:val="20"/>
          <w:szCs w:val="20"/>
          <w:lang w:bidi="en-US"/>
        </w:rPr>
      </w:pPr>
      <w:r w:rsidRPr="00FC74C5">
        <w:rPr>
          <w:rFonts w:ascii="Calibri" w:eastAsia="Calibri" w:hAnsi="Calibri" w:cs="Calibri"/>
          <w:sz w:val="20"/>
          <w:szCs w:val="20"/>
          <w:lang w:bidi="en-US"/>
        </w:rPr>
        <w:t>The student understands that they may charge books and supplies in the HCC Bookstore against their FA prior to the beginning of each semester.  This service is provided as a convenience to FA students. Students are not required to purchase books this way but if the student choses to purchase books from another vendor will need to pay for those purchases on their own and the costs will not be deducted from their financial aid.</w:t>
      </w:r>
    </w:p>
    <w:p w14:paraId="5F067A85" w14:textId="77777777" w:rsidR="00FC74C5" w:rsidRPr="00FC74C5" w:rsidRDefault="00FC74C5" w:rsidP="00FC74C5">
      <w:pPr>
        <w:widowControl w:val="0"/>
        <w:numPr>
          <w:ilvl w:val="0"/>
          <w:numId w:val="2"/>
        </w:numPr>
        <w:tabs>
          <w:tab w:val="left" w:pos="480"/>
          <w:tab w:val="left" w:pos="481"/>
        </w:tabs>
        <w:autoSpaceDE w:val="0"/>
        <w:autoSpaceDN w:val="0"/>
        <w:spacing w:before="104" w:after="0" w:line="240" w:lineRule="auto"/>
        <w:ind w:hanging="360"/>
        <w:rPr>
          <w:rFonts w:ascii="Symbol" w:eastAsia="Calibri" w:hAnsi="Symbol" w:cs="Calibri"/>
          <w:sz w:val="20"/>
          <w:szCs w:val="20"/>
          <w:lang w:bidi="en-US"/>
        </w:rPr>
      </w:pPr>
      <w:r w:rsidRPr="00FC74C5">
        <w:rPr>
          <w:rFonts w:ascii="Calibri" w:eastAsia="Calibri" w:hAnsi="Calibri" w:cs="Calibri"/>
          <w:sz w:val="20"/>
          <w:szCs w:val="20"/>
          <w:lang w:bidi="en-US"/>
        </w:rPr>
        <w:t>Apply for scholarships each semest</w:t>
      </w:r>
      <w:r w:rsidR="00E16E13">
        <w:rPr>
          <w:rFonts w:ascii="Calibri" w:eastAsia="Calibri" w:hAnsi="Calibri" w:cs="Calibri"/>
          <w:sz w:val="20"/>
          <w:szCs w:val="20"/>
          <w:lang w:bidi="en-US"/>
        </w:rPr>
        <w:t xml:space="preserve">er: </w:t>
      </w:r>
      <w:r w:rsidR="00E16E13" w:rsidRPr="00E16E13">
        <w:rPr>
          <w:rFonts w:ascii="Calibri" w:eastAsia="Calibri" w:hAnsi="Calibri" w:cs="Calibri"/>
          <w:sz w:val="20"/>
          <w:szCs w:val="20"/>
          <w:lang w:bidi="en-US"/>
        </w:rPr>
        <w:t>https://haywood.awardspring.com/</w:t>
      </w:r>
    </w:p>
    <w:p w14:paraId="1697397A" w14:textId="77777777" w:rsidR="00FC74C5" w:rsidRPr="00FC74C5" w:rsidRDefault="00FC74C5" w:rsidP="00FC74C5">
      <w:pPr>
        <w:widowControl w:val="0"/>
        <w:numPr>
          <w:ilvl w:val="0"/>
          <w:numId w:val="2"/>
        </w:numPr>
        <w:tabs>
          <w:tab w:val="left" w:pos="480"/>
          <w:tab w:val="left" w:pos="481"/>
        </w:tabs>
        <w:autoSpaceDE w:val="0"/>
        <w:autoSpaceDN w:val="0"/>
        <w:spacing w:before="103" w:after="0" w:line="240" w:lineRule="auto"/>
        <w:ind w:right="274" w:hanging="360"/>
        <w:rPr>
          <w:rFonts w:ascii="Symbol" w:eastAsia="Calibri" w:hAnsi="Symbol" w:cs="Calibri"/>
          <w:sz w:val="20"/>
          <w:szCs w:val="20"/>
          <w:lang w:bidi="en-US"/>
        </w:rPr>
      </w:pPr>
      <w:r w:rsidRPr="00FC74C5">
        <w:rPr>
          <w:rFonts w:ascii="Calibri" w:eastAsia="Calibri" w:hAnsi="Calibri" w:cs="Calibri"/>
          <w:sz w:val="20"/>
          <w:szCs w:val="20"/>
          <w:lang w:bidi="en-US"/>
        </w:rPr>
        <w:t>Be</w:t>
      </w:r>
      <w:r w:rsidRPr="00FC74C5">
        <w:rPr>
          <w:rFonts w:ascii="Calibri" w:eastAsia="Calibri" w:hAnsi="Calibri" w:cs="Calibri"/>
          <w:spacing w:val="-5"/>
          <w:sz w:val="20"/>
          <w:szCs w:val="20"/>
          <w:lang w:bidi="en-US"/>
        </w:rPr>
        <w:t xml:space="preserve"> </w:t>
      </w:r>
      <w:r w:rsidRPr="00FC74C5">
        <w:rPr>
          <w:rFonts w:ascii="Calibri" w:eastAsia="Calibri" w:hAnsi="Calibri" w:cs="Calibri"/>
          <w:sz w:val="20"/>
          <w:szCs w:val="20"/>
          <w:lang w:bidi="en-US"/>
        </w:rPr>
        <w:t>advised</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that</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the</w:t>
      </w:r>
      <w:r w:rsidRPr="00FC74C5">
        <w:rPr>
          <w:rFonts w:ascii="Calibri" w:eastAsia="Calibri" w:hAnsi="Calibri" w:cs="Calibri"/>
          <w:spacing w:val="-4"/>
          <w:sz w:val="20"/>
          <w:szCs w:val="20"/>
          <w:lang w:bidi="en-US"/>
        </w:rPr>
        <w:t xml:space="preserve"> </w:t>
      </w:r>
      <w:r w:rsidRPr="00FC74C5">
        <w:rPr>
          <w:rFonts w:ascii="Calibri" w:eastAsia="Calibri" w:hAnsi="Calibri" w:cs="Calibri"/>
          <w:sz w:val="20"/>
          <w:szCs w:val="20"/>
          <w:lang w:bidi="en-US"/>
        </w:rPr>
        <w:t>majority</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of</w:t>
      </w:r>
      <w:r w:rsidRPr="00FC74C5">
        <w:rPr>
          <w:rFonts w:ascii="Calibri" w:eastAsia="Calibri" w:hAnsi="Calibri" w:cs="Calibri"/>
          <w:spacing w:val="-5"/>
          <w:sz w:val="20"/>
          <w:szCs w:val="20"/>
          <w:lang w:bidi="en-US"/>
        </w:rPr>
        <w:t xml:space="preserve"> </w:t>
      </w:r>
      <w:r w:rsidRPr="00FC74C5">
        <w:rPr>
          <w:rFonts w:ascii="Calibri" w:eastAsia="Calibri" w:hAnsi="Calibri" w:cs="Calibri"/>
          <w:sz w:val="20"/>
          <w:szCs w:val="20"/>
          <w:lang w:bidi="en-US"/>
        </w:rPr>
        <w:t xml:space="preserve">the </w:t>
      </w:r>
      <w:r w:rsidRPr="00FC74C5">
        <w:rPr>
          <w:rFonts w:ascii="Calibri" w:eastAsia="Calibri" w:hAnsi="Calibri" w:cs="Calibri"/>
          <w:b/>
          <w:sz w:val="20"/>
          <w:szCs w:val="20"/>
          <w:lang w:bidi="en-US"/>
        </w:rPr>
        <w:t>financial</w:t>
      </w:r>
      <w:r w:rsidRPr="00FC74C5">
        <w:rPr>
          <w:rFonts w:ascii="Calibri" w:eastAsia="Calibri" w:hAnsi="Calibri" w:cs="Calibri"/>
          <w:b/>
          <w:spacing w:val="-5"/>
          <w:sz w:val="20"/>
          <w:szCs w:val="20"/>
          <w:lang w:bidi="en-US"/>
        </w:rPr>
        <w:t xml:space="preserve"> </w:t>
      </w:r>
      <w:r w:rsidRPr="00FC74C5">
        <w:rPr>
          <w:rFonts w:ascii="Calibri" w:eastAsia="Calibri" w:hAnsi="Calibri" w:cs="Calibri"/>
          <w:b/>
          <w:sz w:val="20"/>
          <w:szCs w:val="20"/>
          <w:lang w:bidi="en-US"/>
        </w:rPr>
        <w:t>aid</w:t>
      </w:r>
      <w:r w:rsidRPr="00FC74C5">
        <w:rPr>
          <w:rFonts w:ascii="Calibri" w:eastAsia="Calibri" w:hAnsi="Calibri" w:cs="Calibri"/>
          <w:b/>
          <w:spacing w:val="-3"/>
          <w:sz w:val="20"/>
          <w:szCs w:val="20"/>
          <w:lang w:bidi="en-US"/>
        </w:rPr>
        <w:t xml:space="preserve"> </w:t>
      </w:r>
      <w:r w:rsidRPr="00FC74C5">
        <w:rPr>
          <w:rFonts w:ascii="Calibri" w:eastAsia="Calibri" w:hAnsi="Calibri" w:cs="Calibri"/>
          <w:b/>
          <w:sz w:val="20"/>
          <w:szCs w:val="20"/>
          <w:lang w:bidi="en-US"/>
        </w:rPr>
        <w:t>office’s</w:t>
      </w:r>
      <w:r w:rsidRPr="00FC74C5">
        <w:rPr>
          <w:rFonts w:ascii="Calibri" w:eastAsia="Calibri" w:hAnsi="Calibri" w:cs="Calibri"/>
          <w:b/>
          <w:spacing w:val="-4"/>
          <w:sz w:val="20"/>
          <w:szCs w:val="20"/>
          <w:lang w:bidi="en-US"/>
        </w:rPr>
        <w:t xml:space="preserve"> </w:t>
      </w:r>
      <w:r w:rsidRPr="00FC74C5">
        <w:rPr>
          <w:rFonts w:ascii="Calibri" w:eastAsia="Calibri" w:hAnsi="Calibri" w:cs="Calibri"/>
          <w:b/>
          <w:sz w:val="20"/>
          <w:szCs w:val="20"/>
          <w:lang w:bidi="en-US"/>
        </w:rPr>
        <w:t>communications</w:t>
      </w:r>
      <w:r w:rsidRPr="00FC74C5">
        <w:rPr>
          <w:rFonts w:ascii="Calibri" w:eastAsia="Calibri" w:hAnsi="Calibri" w:cs="Calibri"/>
          <w:b/>
          <w:spacing w:val="-4"/>
          <w:sz w:val="20"/>
          <w:szCs w:val="20"/>
          <w:lang w:bidi="en-US"/>
        </w:rPr>
        <w:t xml:space="preserve"> </w:t>
      </w:r>
      <w:r w:rsidRPr="00FC74C5">
        <w:rPr>
          <w:rFonts w:ascii="Calibri" w:eastAsia="Calibri" w:hAnsi="Calibri" w:cs="Calibri"/>
          <w:b/>
          <w:sz w:val="20"/>
          <w:szCs w:val="20"/>
          <w:lang w:bidi="en-US"/>
        </w:rPr>
        <w:t>are</w:t>
      </w:r>
      <w:r w:rsidRPr="00FC74C5">
        <w:rPr>
          <w:rFonts w:ascii="Calibri" w:eastAsia="Calibri" w:hAnsi="Calibri" w:cs="Calibri"/>
          <w:b/>
          <w:spacing w:val="-6"/>
          <w:sz w:val="20"/>
          <w:szCs w:val="20"/>
          <w:lang w:bidi="en-US"/>
        </w:rPr>
        <w:t xml:space="preserve"> </w:t>
      </w:r>
      <w:r w:rsidRPr="00FC74C5">
        <w:rPr>
          <w:rFonts w:ascii="Calibri" w:eastAsia="Calibri" w:hAnsi="Calibri" w:cs="Calibri"/>
          <w:b/>
          <w:sz w:val="20"/>
          <w:szCs w:val="20"/>
          <w:lang w:bidi="en-US"/>
        </w:rPr>
        <w:t>sent</w:t>
      </w:r>
      <w:r w:rsidRPr="00FC74C5">
        <w:rPr>
          <w:rFonts w:ascii="Calibri" w:eastAsia="Calibri" w:hAnsi="Calibri" w:cs="Calibri"/>
          <w:b/>
          <w:spacing w:val="-3"/>
          <w:sz w:val="20"/>
          <w:szCs w:val="20"/>
          <w:lang w:bidi="en-US"/>
        </w:rPr>
        <w:t xml:space="preserve"> </w:t>
      </w:r>
      <w:r w:rsidRPr="00FC74C5">
        <w:rPr>
          <w:rFonts w:ascii="Calibri" w:eastAsia="Calibri" w:hAnsi="Calibri" w:cs="Calibri"/>
          <w:b/>
          <w:sz w:val="20"/>
          <w:szCs w:val="20"/>
          <w:lang w:bidi="en-US"/>
        </w:rPr>
        <w:t>via</w:t>
      </w:r>
      <w:r w:rsidRPr="00FC74C5">
        <w:rPr>
          <w:rFonts w:ascii="Calibri" w:eastAsia="Calibri" w:hAnsi="Calibri" w:cs="Calibri"/>
          <w:b/>
          <w:spacing w:val="-4"/>
          <w:sz w:val="20"/>
          <w:szCs w:val="20"/>
          <w:lang w:bidi="en-US"/>
        </w:rPr>
        <w:t xml:space="preserve"> </w:t>
      </w:r>
      <w:r w:rsidRPr="00FC74C5">
        <w:rPr>
          <w:rFonts w:ascii="Calibri" w:eastAsia="Calibri" w:hAnsi="Calibri" w:cs="Calibri"/>
          <w:b/>
          <w:sz w:val="20"/>
          <w:szCs w:val="20"/>
          <w:lang w:bidi="en-US"/>
        </w:rPr>
        <w:t>e-mail</w:t>
      </w:r>
      <w:r w:rsidRPr="00FC74C5">
        <w:rPr>
          <w:rFonts w:ascii="Calibri" w:eastAsia="Calibri" w:hAnsi="Calibri" w:cs="Calibri"/>
          <w:b/>
          <w:spacing w:val="-4"/>
          <w:sz w:val="20"/>
          <w:szCs w:val="20"/>
          <w:lang w:bidi="en-US"/>
        </w:rPr>
        <w:t xml:space="preserve"> </w:t>
      </w:r>
      <w:r w:rsidRPr="00FC74C5">
        <w:rPr>
          <w:rFonts w:ascii="Calibri" w:eastAsia="Calibri" w:hAnsi="Calibri" w:cs="Calibri"/>
          <w:sz w:val="20"/>
          <w:szCs w:val="20"/>
          <w:lang w:bidi="en-US"/>
        </w:rPr>
        <w:t>and</w:t>
      </w:r>
      <w:r w:rsidRPr="00FC74C5">
        <w:rPr>
          <w:rFonts w:ascii="Calibri" w:eastAsia="Calibri" w:hAnsi="Calibri" w:cs="Calibri"/>
          <w:spacing w:val="-3"/>
          <w:sz w:val="20"/>
          <w:szCs w:val="20"/>
          <w:lang w:bidi="en-US"/>
        </w:rPr>
        <w:t xml:space="preserve"> </w:t>
      </w:r>
      <w:r w:rsidR="004E2AB1">
        <w:rPr>
          <w:rFonts w:ascii="Calibri" w:eastAsia="Calibri" w:hAnsi="Calibri" w:cs="Calibri"/>
          <w:sz w:val="20"/>
          <w:szCs w:val="20"/>
          <w:lang w:bidi="en-US"/>
        </w:rPr>
        <w:t>via the student’s Self-Service</w:t>
      </w:r>
      <w:r w:rsidRPr="00FC74C5">
        <w:rPr>
          <w:rFonts w:ascii="Calibri" w:eastAsia="Calibri" w:hAnsi="Calibri" w:cs="Calibri"/>
          <w:sz w:val="20"/>
          <w:szCs w:val="20"/>
          <w:lang w:bidi="en-US"/>
        </w:rPr>
        <w:t xml:space="preserve"> portal.</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If</w:t>
      </w:r>
      <w:r w:rsidRPr="00FC74C5">
        <w:rPr>
          <w:rFonts w:ascii="Calibri" w:eastAsia="Calibri" w:hAnsi="Calibri" w:cs="Calibri"/>
          <w:spacing w:val="-4"/>
          <w:sz w:val="20"/>
          <w:szCs w:val="20"/>
          <w:lang w:bidi="en-US"/>
        </w:rPr>
        <w:t xml:space="preserve"> </w:t>
      </w:r>
      <w:r w:rsidRPr="00FC74C5">
        <w:rPr>
          <w:rFonts w:ascii="Calibri" w:eastAsia="Calibri" w:hAnsi="Calibri" w:cs="Calibri"/>
          <w:sz w:val="20"/>
          <w:szCs w:val="20"/>
          <w:lang w:bidi="en-US"/>
        </w:rPr>
        <w:t>you</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wish</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to</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opt</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out</w:t>
      </w:r>
      <w:r w:rsidRPr="00FC74C5">
        <w:rPr>
          <w:rFonts w:ascii="Calibri" w:eastAsia="Calibri" w:hAnsi="Calibri" w:cs="Calibri"/>
          <w:spacing w:val="-4"/>
          <w:sz w:val="20"/>
          <w:szCs w:val="20"/>
          <w:lang w:bidi="en-US"/>
        </w:rPr>
        <w:t xml:space="preserve"> </w:t>
      </w:r>
      <w:r w:rsidRPr="00FC74C5">
        <w:rPr>
          <w:rFonts w:ascii="Calibri" w:eastAsia="Calibri" w:hAnsi="Calibri" w:cs="Calibri"/>
          <w:sz w:val="20"/>
          <w:szCs w:val="20"/>
          <w:lang w:bidi="en-US"/>
        </w:rPr>
        <w:t>of</w:t>
      </w:r>
      <w:r w:rsidRPr="00FC74C5">
        <w:rPr>
          <w:rFonts w:ascii="Calibri" w:eastAsia="Calibri" w:hAnsi="Calibri" w:cs="Calibri"/>
          <w:spacing w:val="-4"/>
          <w:sz w:val="20"/>
          <w:szCs w:val="20"/>
          <w:lang w:bidi="en-US"/>
        </w:rPr>
        <w:t xml:space="preserve"> </w:t>
      </w:r>
      <w:r w:rsidRPr="00FC74C5">
        <w:rPr>
          <w:rFonts w:ascii="Calibri" w:eastAsia="Calibri" w:hAnsi="Calibri" w:cs="Calibri"/>
          <w:sz w:val="20"/>
          <w:szCs w:val="20"/>
          <w:lang w:bidi="en-US"/>
        </w:rPr>
        <w:t>electronic</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communication and</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receive</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paper</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communications,</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please</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contact</w:t>
      </w:r>
      <w:r w:rsidRPr="00FC74C5">
        <w:rPr>
          <w:rFonts w:ascii="Calibri" w:eastAsia="Calibri" w:hAnsi="Calibri" w:cs="Calibri"/>
          <w:spacing w:val="-2"/>
          <w:sz w:val="20"/>
          <w:szCs w:val="20"/>
          <w:lang w:bidi="en-US"/>
        </w:rPr>
        <w:t xml:space="preserve"> </w:t>
      </w:r>
      <w:r w:rsidRPr="00FC74C5">
        <w:rPr>
          <w:rFonts w:ascii="Calibri" w:eastAsia="Calibri" w:hAnsi="Calibri" w:cs="Calibri"/>
          <w:sz w:val="20"/>
          <w:szCs w:val="20"/>
          <w:lang w:bidi="en-US"/>
        </w:rPr>
        <w:t>the</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FAO.</w:t>
      </w:r>
    </w:p>
    <w:p w14:paraId="4284CC25" w14:textId="77777777" w:rsidR="00FC74C5" w:rsidRPr="003A782C" w:rsidRDefault="00FC74C5" w:rsidP="00FC74C5">
      <w:pPr>
        <w:widowControl w:val="0"/>
        <w:numPr>
          <w:ilvl w:val="0"/>
          <w:numId w:val="2"/>
        </w:numPr>
        <w:tabs>
          <w:tab w:val="left" w:pos="480"/>
          <w:tab w:val="left" w:pos="481"/>
        </w:tabs>
        <w:autoSpaceDE w:val="0"/>
        <w:autoSpaceDN w:val="0"/>
        <w:spacing w:before="120" w:after="0" w:line="240" w:lineRule="auto"/>
        <w:ind w:right="113" w:hanging="360"/>
        <w:rPr>
          <w:rFonts w:ascii="Symbol" w:eastAsia="Calibri" w:hAnsi="Symbol" w:cs="Calibri"/>
          <w:sz w:val="20"/>
          <w:szCs w:val="20"/>
          <w:lang w:bidi="en-US"/>
        </w:rPr>
      </w:pPr>
      <w:r w:rsidRPr="00FC74C5">
        <w:rPr>
          <w:rFonts w:ascii="Calibri" w:eastAsia="Calibri" w:hAnsi="Calibri" w:cs="Calibri"/>
          <w:noProof/>
          <w:sz w:val="20"/>
          <w:szCs w:val="20"/>
        </w:rPr>
        <mc:AlternateContent>
          <mc:Choice Requires="wps">
            <w:drawing>
              <wp:anchor distT="0" distB="0" distL="0" distR="0" simplePos="0" relativeHeight="251660288" behindDoc="0" locked="0" layoutInCell="1" allowOverlap="1" wp14:anchorId="2A18D48D" wp14:editId="159EEAFC">
                <wp:simplePos x="0" y="0"/>
                <wp:positionH relativeFrom="page">
                  <wp:align>center</wp:align>
                </wp:positionH>
                <wp:positionV relativeFrom="paragraph">
                  <wp:posOffset>701675</wp:posOffset>
                </wp:positionV>
                <wp:extent cx="5705475" cy="942975"/>
                <wp:effectExtent l="0" t="0" r="28575" b="285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1B2DA9" w14:textId="77777777" w:rsidR="00FC74C5" w:rsidRDefault="00FC74C5" w:rsidP="00FC74C5">
                            <w:pPr>
                              <w:spacing w:line="268" w:lineRule="exact"/>
                              <w:ind w:left="1055"/>
                              <w:rPr>
                                <w:b/>
                              </w:rPr>
                            </w:pPr>
                            <w:r>
                              <w:rPr>
                                <w:b/>
                              </w:rPr>
                              <w:t>Students must maintain Satisfactory Academic Progress (SAP) to receive aid.</w:t>
                            </w:r>
                          </w:p>
                          <w:p w14:paraId="78B37FF0" w14:textId="77777777" w:rsidR="00FC74C5" w:rsidRDefault="00FC74C5" w:rsidP="00FC74C5">
                            <w:pPr>
                              <w:widowControl w:val="0"/>
                              <w:numPr>
                                <w:ilvl w:val="0"/>
                                <w:numId w:val="1"/>
                              </w:numPr>
                              <w:tabs>
                                <w:tab w:val="left" w:pos="2560"/>
                                <w:tab w:val="left" w:pos="2561"/>
                              </w:tabs>
                              <w:autoSpaceDE w:val="0"/>
                              <w:autoSpaceDN w:val="0"/>
                              <w:spacing w:before="127" w:after="0" w:line="240" w:lineRule="auto"/>
                              <w:rPr>
                                <w:sz w:val="19"/>
                              </w:rPr>
                            </w:pPr>
                            <w:r>
                              <w:rPr>
                                <w:sz w:val="19"/>
                              </w:rPr>
                              <w:t>2.0 GPA or</w:t>
                            </w:r>
                            <w:r>
                              <w:rPr>
                                <w:spacing w:val="-1"/>
                                <w:sz w:val="19"/>
                              </w:rPr>
                              <w:t xml:space="preserve"> </w:t>
                            </w:r>
                            <w:r>
                              <w:rPr>
                                <w:sz w:val="19"/>
                              </w:rPr>
                              <w:t>higher</w:t>
                            </w:r>
                          </w:p>
                          <w:p w14:paraId="19400856" w14:textId="77777777" w:rsidR="00FC74C5" w:rsidRDefault="00FC74C5" w:rsidP="00FC74C5">
                            <w:pPr>
                              <w:widowControl w:val="0"/>
                              <w:numPr>
                                <w:ilvl w:val="0"/>
                                <w:numId w:val="1"/>
                              </w:numPr>
                              <w:tabs>
                                <w:tab w:val="left" w:pos="2560"/>
                                <w:tab w:val="left" w:pos="2561"/>
                              </w:tabs>
                              <w:autoSpaceDE w:val="0"/>
                              <w:autoSpaceDN w:val="0"/>
                              <w:spacing w:before="1" w:after="0" w:line="231" w:lineRule="exact"/>
                              <w:rPr>
                                <w:sz w:val="19"/>
                              </w:rPr>
                            </w:pPr>
                            <w:r>
                              <w:rPr>
                                <w:sz w:val="19"/>
                              </w:rPr>
                              <w:t>67% Completion Rate or</w:t>
                            </w:r>
                            <w:r>
                              <w:rPr>
                                <w:spacing w:val="-2"/>
                                <w:sz w:val="19"/>
                              </w:rPr>
                              <w:t xml:space="preserve"> </w:t>
                            </w:r>
                            <w:r>
                              <w:rPr>
                                <w:sz w:val="19"/>
                              </w:rPr>
                              <w:t>higher</w:t>
                            </w:r>
                          </w:p>
                          <w:p w14:paraId="488C7F51" w14:textId="77777777" w:rsidR="00FC74C5" w:rsidRDefault="00FC74C5" w:rsidP="00FC74C5">
                            <w:pPr>
                              <w:widowControl w:val="0"/>
                              <w:numPr>
                                <w:ilvl w:val="0"/>
                                <w:numId w:val="1"/>
                              </w:numPr>
                              <w:tabs>
                                <w:tab w:val="left" w:pos="2560"/>
                                <w:tab w:val="left" w:pos="2561"/>
                              </w:tabs>
                              <w:autoSpaceDE w:val="0"/>
                              <w:autoSpaceDN w:val="0"/>
                              <w:spacing w:after="0" w:line="231" w:lineRule="exact"/>
                              <w:rPr>
                                <w:sz w:val="19"/>
                              </w:rPr>
                            </w:pPr>
                            <w:r>
                              <w:rPr>
                                <w:sz w:val="19"/>
                              </w:rPr>
                              <w:t>Complete program within the 150% max time</w:t>
                            </w:r>
                            <w:r>
                              <w:rPr>
                                <w:spacing w:val="-6"/>
                                <w:sz w:val="19"/>
                              </w:rPr>
                              <w:t xml:space="preserve"> </w:t>
                            </w:r>
                            <w:r>
                              <w:rPr>
                                <w:sz w:val="19"/>
                              </w:rPr>
                              <w:t>frame</w:t>
                            </w:r>
                          </w:p>
                          <w:p w14:paraId="50FD297B" w14:textId="77777777" w:rsidR="00FC74C5" w:rsidRDefault="00FC74C5" w:rsidP="00FC74C5">
                            <w:pPr>
                              <w:spacing w:before="121"/>
                              <w:ind w:left="297"/>
                              <w:rPr>
                                <w:sz w:val="19"/>
                              </w:rPr>
                            </w:pPr>
                            <w:r>
                              <w:rPr>
                                <w:sz w:val="19"/>
                              </w:rPr>
                              <w:t xml:space="preserve">HCC’s SAP policy can be found at </w:t>
                            </w:r>
                            <w:hyperlink r:id="rId5">
                              <w:r>
                                <w:rPr>
                                  <w:sz w:val="19"/>
                                </w:rPr>
                                <w:t>www.haywood.edu/financial-aid/maintaining-eligibility-for-financial-aid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0321" id="Text Box 3" o:spid="_x0000_s1027" type="#_x0000_t202" style="position:absolute;left:0;text-align:left;margin-left:0;margin-top:55.25pt;width:449.25pt;height:74.25pt;z-index:25166028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" filled="f" strokecolor="#385d89" strokeweight="2pt">
                <v:textbox inset="0,0,0,0">
                  <w:txbxContent>
                    <w:p w:rsidR="00FC74C5" w:rsidRDefault="00FC74C5" w:rsidP="00FC74C5">
                      <w:pPr>
                        <w:spacing w:line="268" w:lineRule="exact"/>
                        <w:ind w:left="1055"/>
                        <w:rPr>
                          <w:b/>
                        </w:rPr>
                      </w:pPr>
                      <w:r>
                        <w:rPr>
                          <w:b/>
                        </w:rPr>
                        <w:t>Students must maintain Satisfactory Academic Progress (SAP) to receive aid.</w:t>
                      </w:r>
                    </w:p>
                    <w:p w:rsidR="00FC74C5" w:rsidRDefault="00FC74C5" w:rsidP="00FC74C5">
                      <w:pPr>
                        <w:widowControl w:val="0"/>
                        <w:numPr>
                          <w:ilvl w:val="0"/>
                          <w:numId w:val="1"/>
                        </w:numPr>
                        <w:tabs>
                          <w:tab w:val="left" w:pos="2560"/>
                          <w:tab w:val="left" w:pos="2561"/>
                        </w:tabs>
                        <w:autoSpaceDE w:val="0"/>
                        <w:autoSpaceDN w:val="0"/>
                        <w:spacing w:before="127" w:after="0" w:line="240" w:lineRule="auto"/>
                        <w:rPr>
                          <w:sz w:val="19"/>
                        </w:rPr>
                      </w:pPr>
                      <w:r>
                        <w:rPr>
                          <w:sz w:val="19"/>
                        </w:rPr>
                        <w:t>2.0 GPA or</w:t>
                      </w:r>
                      <w:r>
                        <w:rPr>
                          <w:spacing w:val="-1"/>
                          <w:sz w:val="19"/>
                        </w:rPr>
                        <w:t xml:space="preserve"> </w:t>
                      </w:r>
                      <w:r>
                        <w:rPr>
                          <w:sz w:val="19"/>
                        </w:rPr>
                        <w:t>higher</w:t>
                      </w:r>
                    </w:p>
                    <w:p w:rsidR="00FC74C5" w:rsidRDefault="00FC74C5" w:rsidP="00FC74C5">
                      <w:pPr>
                        <w:widowControl w:val="0"/>
                        <w:numPr>
                          <w:ilvl w:val="0"/>
                          <w:numId w:val="1"/>
                        </w:numPr>
                        <w:tabs>
                          <w:tab w:val="left" w:pos="2560"/>
                          <w:tab w:val="left" w:pos="2561"/>
                        </w:tabs>
                        <w:autoSpaceDE w:val="0"/>
                        <w:autoSpaceDN w:val="0"/>
                        <w:spacing w:before="1" w:after="0" w:line="231" w:lineRule="exact"/>
                        <w:rPr>
                          <w:sz w:val="19"/>
                        </w:rPr>
                      </w:pPr>
                      <w:r>
                        <w:rPr>
                          <w:sz w:val="19"/>
                        </w:rPr>
                        <w:t>67% Completion Rate or</w:t>
                      </w:r>
                      <w:r>
                        <w:rPr>
                          <w:spacing w:val="-2"/>
                          <w:sz w:val="19"/>
                        </w:rPr>
                        <w:t xml:space="preserve"> </w:t>
                      </w:r>
                      <w:r>
                        <w:rPr>
                          <w:sz w:val="19"/>
                        </w:rPr>
                        <w:t>higher</w:t>
                      </w:r>
                    </w:p>
                    <w:p w:rsidR="00FC74C5" w:rsidRDefault="00FC74C5" w:rsidP="00FC74C5">
                      <w:pPr>
                        <w:widowControl w:val="0"/>
                        <w:numPr>
                          <w:ilvl w:val="0"/>
                          <w:numId w:val="1"/>
                        </w:numPr>
                        <w:tabs>
                          <w:tab w:val="left" w:pos="2560"/>
                          <w:tab w:val="left" w:pos="2561"/>
                        </w:tabs>
                        <w:autoSpaceDE w:val="0"/>
                        <w:autoSpaceDN w:val="0"/>
                        <w:spacing w:after="0" w:line="231" w:lineRule="exact"/>
                        <w:rPr>
                          <w:sz w:val="19"/>
                        </w:rPr>
                      </w:pPr>
                      <w:r>
                        <w:rPr>
                          <w:sz w:val="19"/>
                        </w:rPr>
                        <w:t>Complete program within the 150% max time</w:t>
                      </w:r>
                      <w:r>
                        <w:rPr>
                          <w:spacing w:val="-6"/>
                          <w:sz w:val="19"/>
                        </w:rPr>
                        <w:t xml:space="preserve"> </w:t>
                      </w:r>
                      <w:r>
                        <w:rPr>
                          <w:sz w:val="19"/>
                        </w:rPr>
                        <w:t>frame</w:t>
                      </w:r>
                    </w:p>
                    <w:p w:rsidR="00FC74C5" w:rsidRDefault="00FC74C5" w:rsidP="00FC74C5">
                      <w:pPr>
                        <w:spacing w:before="121"/>
                        <w:ind w:left="297"/>
                        <w:rPr>
                          <w:sz w:val="19"/>
                        </w:rPr>
                      </w:pPr>
                      <w:r>
                        <w:rPr>
                          <w:sz w:val="19"/>
                        </w:rPr>
                        <w:t xml:space="preserve">HCC’s SAP policy can be found at </w:t>
                      </w:r>
                      <w:hyperlink r:id="rId6">
                        <w:r>
                          <w:rPr>
                            <w:sz w:val="19"/>
                          </w:rPr>
                          <w:t>www.haywood.edu/financial-aid/maintaining-eligibility-for-financial-aid</w:t>
                        </w:r>
                      </w:hyperlink>
                    </w:p>
                  </w:txbxContent>
                </v:textbox>
                <w10:wrap type="topAndBottom" anchorx="page"/>
              </v:shape>
            </w:pict>
          </mc:Fallback>
        </mc:AlternateContent>
      </w:r>
      <w:r w:rsidRPr="00FC74C5">
        <w:rPr>
          <w:rFonts w:ascii="Calibri" w:eastAsia="Calibri" w:hAnsi="Calibri" w:cs="Calibri"/>
          <w:sz w:val="20"/>
          <w:szCs w:val="20"/>
          <w:lang w:bidi="en-US"/>
        </w:rPr>
        <w:t>Students</w:t>
      </w:r>
      <w:r w:rsidRPr="00FC74C5">
        <w:rPr>
          <w:rFonts w:ascii="Calibri" w:eastAsia="Calibri" w:hAnsi="Calibri" w:cs="Calibri"/>
          <w:spacing w:val="-4"/>
          <w:sz w:val="20"/>
          <w:szCs w:val="20"/>
          <w:lang w:bidi="en-US"/>
        </w:rPr>
        <w:t xml:space="preserve"> </w:t>
      </w:r>
      <w:r w:rsidRPr="00FC74C5">
        <w:rPr>
          <w:rFonts w:ascii="Calibri" w:eastAsia="Calibri" w:hAnsi="Calibri" w:cs="Calibri"/>
          <w:sz w:val="20"/>
          <w:szCs w:val="20"/>
          <w:lang w:bidi="en-US"/>
        </w:rPr>
        <w:t>who</w:t>
      </w:r>
      <w:r w:rsidRPr="00FC74C5">
        <w:rPr>
          <w:rFonts w:ascii="Calibri" w:eastAsia="Calibri" w:hAnsi="Calibri" w:cs="Calibri"/>
          <w:spacing w:val="-4"/>
          <w:sz w:val="20"/>
          <w:szCs w:val="20"/>
          <w:lang w:bidi="en-US"/>
        </w:rPr>
        <w:t xml:space="preserve"> </w:t>
      </w:r>
      <w:r w:rsidRPr="00FC74C5">
        <w:rPr>
          <w:rFonts w:ascii="Calibri" w:eastAsia="Calibri" w:hAnsi="Calibri" w:cs="Calibri"/>
          <w:b/>
          <w:sz w:val="20"/>
          <w:szCs w:val="20"/>
          <w:lang w:bidi="en-US"/>
        </w:rPr>
        <w:t>withdraw</w:t>
      </w:r>
      <w:r w:rsidRPr="00FC74C5">
        <w:rPr>
          <w:rFonts w:ascii="Calibri" w:eastAsia="Calibri" w:hAnsi="Calibri" w:cs="Calibri"/>
          <w:b/>
          <w:spacing w:val="-2"/>
          <w:sz w:val="20"/>
          <w:szCs w:val="20"/>
          <w:lang w:bidi="en-US"/>
        </w:rPr>
        <w:t xml:space="preserve"> </w:t>
      </w:r>
      <w:r w:rsidRPr="00FC74C5">
        <w:rPr>
          <w:rFonts w:ascii="Calibri" w:eastAsia="Calibri" w:hAnsi="Calibri" w:cs="Calibri"/>
          <w:b/>
          <w:sz w:val="20"/>
          <w:szCs w:val="20"/>
          <w:lang w:bidi="en-US"/>
        </w:rPr>
        <w:t>completely</w:t>
      </w:r>
      <w:r w:rsidRPr="00FC74C5">
        <w:rPr>
          <w:rFonts w:ascii="Calibri" w:eastAsia="Calibri" w:hAnsi="Calibri" w:cs="Calibri"/>
          <w:b/>
          <w:spacing w:val="-3"/>
          <w:sz w:val="20"/>
          <w:szCs w:val="20"/>
          <w:lang w:bidi="en-US"/>
        </w:rPr>
        <w:t xml:space="preserve"> </w:t>
      </w:r>
      <w:r w:rsidR="00FA285C">
        <w:rPr>
          <w:rFonts w:ascii="Calibri" w:eastAsia="Calibri" w:hAnsi="Calibri" w:cs="Calibri"/>
          <w:sz w:val="20"/>
          <w:szCs w:val="20"/>
          <w:lang w:bidi="en-US"/>
        </w:rPr>
        <w:t xml:space="preserve">from </w:t>
      </w:r>
      <w:r w:rsidRPr="00FC74C5">
        <w:rPr>
          <w:rFonts w:ascii="Calibri" w:eastAsia="Calibri" w:hAnsi="Calibri" w:cs="Calibri"/>
          <w:sz w:val="20"/>
          <w:szCs w:val="20"/>
          <w:lang w:bidi="en-US"/>
        </w:rPr>
        <w:t>classes</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before</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the</w:t>
      </w:r>
      <w:r w:rsidRPr="00FC74C5">
        <w:rPr>
          <w:rFonts w:ascii="Calibri" w:eastAsia="Calibri" w:hAnsi="Calibri" w:cs="Calibri"/>
          <w:spacing w:val="-5"/>
          <w:sz w:val="20"/>
          <w:szCs w:val="20"/>
          <w:lang w:bidi="en-US"/>
        </w:rPr>
        <w:t xml:space="preserve"> </w:t>
      </w:r>
      <w:r w:rsidRPr="00FC74C5">
        <w:rPr>
          <w:rFonts w:ascii="Calibri" w:eastAsia="Calibri" w:hAnsi="Calibri" w:cs="Calibri"/>
          <w:sz w:val="20"/>
          <w:szCs w:val="20"/>
          <w:lang w:bidi="en-US"/>
        </w:rPr>
        <w:t>60%</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point</w:t>
      </w:r>
      <w:r w:rsidRPr="00FC74C5">
        <w:rPr>
          <w:rFonts w:ascii="Calibri" w:eastAsia="Calibri" w:hAnsi="Calibri" w:cs="Calibri"/>
          <w:spacing w:val="-5"/>
          <w:sz w:val="20"/>
          <w:szCs w:val="20"/>
          <w:lang w:bidi="en-US"/>
        </w:rPr>
        <w:t xml:space="preserve"> </w:t>
      </w:r>
      <w:r w:rsidRPr="00FC74C5">
        <w:rPr>
          <w:rFonts w:ascii="Calibri" w:eastAsia="Calibri" w:hAnsi="Calibri" w:cs="Calibri"/>
          <w:sz w:val="20"/>
          <w:szCs w:val="20"/>
          <w:lang w:bidi="en-US"/>
        </w:rPr>
        <w:t>of</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the</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semester,</w:t>
      </w:r>
      <w:r w:rsidRPr="00FC74C5">
        <w:rPr>
          <w:rFonts w:ascii="Calibri" w:eastAsia="Calibri" w:hAnsi="Calibri" w:cs="Calibri"/>
          <w:spacing w:val="-4"/>
          <w:sz w:val="20"/>
          <w:szCs w:val="20"/>
          <w:lang w:bidi="en-US"/>
        </w:rPr>
        <w:t xml:space="preserve"> </w:t>
      </w:r>
      <w:r w:rsidRPr="00FC74C5">
        <w:rPr>
          <w:rFonts w:ascii="Calibri" w:eastAsia="Calibri" w:hAnsi="Calibri" w:cs="Calibri"/>
          <w:sz w:val="20"/>
          <w:szCs w:val="20"/>
          <w:lang w:bidi="en-US"/>
        </w:rPr>
        <w:t>will</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be</w:t>
      </w:r>
      <w:r w:rsidRPr="00FC74C5">
        <w:rPr>
          <w:rFonts w:ascii="Calibri" w:eastAsia="Calibri" w:hAnsi="Calibri" w:cs="Calibri"/>
          <w:spacing w:val="-3"/>
          <w:sz w:val="20"/>
          <w:szCs w:val="20"/>
          <w:lang w:bidi="en-US"/>
        </w:rPr>
        <w:t xml:space="preserve"> </w:t>
      </w:r>
      <w:r w:rsidRPr="00FC74C5">
        <w:rPr>
          <w:rFonts w:ascii="Calibri" w:eastAsia="Calibri" w:hAnsi="Calibri" w:cs="Calibri"/>
          <w:sz w:val="20"/>
          <w:szCs w:val="20"/>
          <w:lang w:bidi="en-US"/>
        </w:rPr>
        <w:t>subject</w:t>
      </w:r>
      <w:r w:rsidRPr="00FC74C5">
        <w:rPr>
          <w:rFonts w:ascii="Calibri" w:eastAsia="Calibri" w:hAnsi="Calibri" w:cs="Calibri"/>
          <w:spacing w:val="-4"/>
          <w:sz w:val="20"/>
          <w:szCs w:val="20"/>
          <w:lang w:bidi="en-US"/>
        </w:rPr>
        <w:t xml:space="preserve"> </w:t>
      </w:r>
      <w:r w:rsidRPr="00FC74C5">
        <w:rPr>
          <w:rFonts w:ascii="Calibri" w:eastAsia="Calibri" w:hAnsi="Calibri" w:cs="Calibri"/>
          <w:sz w:val="20"/>
          <w:szCs w:val="20"/>
          <w:lang w:bidi="en-US"/>
        </w:rPr>
        <w:t>to the Return of Title IV Funds Policy. The student’s aid will be pro-rated based upon the</w:t>
      </w:r>
      <w:r w:rsidR="00FA285C">
        <w:rPr>
          <w:rFonts w:ascii="Calibri" w:eastAsia="Calibri" w:hAnsi="Calibri" w:cs="Calibri"/>
          <w:sz w:val="20"/>
          <w:szCs w:val="20"/>
          <w:lang w:bidi="en-US"/>
        </w:rPr>
        <w:t xml:space="preserve"> date they submitted their withdrawal request</w:t>
      </w:r>
      <w:r w:rsidRPr="00FC74C5">
        <w:rPr>
          <w:rFonts w:ascii="Calibri" w:eastAsia="Calibri" w:hAnsi="Calibri" w:cs="Calibri"/>
          <w:sz w:val="20"/>
          <w:szCs w:val="20"/>
          <w:lang w:bidi="en-US"/>
        </w:rPr>
        <w:t>. The student is responsible to repay any financial aid funds that they received for which they did not</w:t>
      </w:r>
      <w:r w:rsidRPr="00FC74C5">
        <w:rPr>
          <w:rFonts w:ascii="Calibri" w:eastAsia="Calibri" w:hAnsi="Calibri" w:cs="Calibri"/>
          <w:spacing w:val="-28"/>
          <w:sz w:val="20"/>
          <w:szCs w:val="20"/>
          <w:lang w:bidi="en-US"/>
        </w:rPr>
        <w:t xml:space="preserve"> </w:t>
      </w:r>
      <w:r w:rsidRPr="00FC74C5">
        <w:rPr>
          <w:rFonts w:ascii="Calibri" w:eastAsia="Calibri" w:hAnsi="Calibri" w:cs="Calibri"/>
          <w:sz w:val="20"/>
          <w:szCs w:val="20"/>
          <w:lang w:bidi="en-US"/>
        </w:rPr>
        <w:t>qualify.</w:t>
      </w:r>
    </w:p>
    <w:p w14:paraId="7B988493" w14:textId="77777777" w:rsidR="003A782C" w:rsidRPr="003A782C" w:rsidRDefault="003A782C" w:rsidP="00FC74C5">
      <w:pPr>
        <w:widowControl w:val="0"/>
        <w:numPr>
          <w:ilvl w:val="0"/>
          <w:numId w:val="2"/>
        </w:numPr>
        <w:tabs>
          <w:tab w:val="left" w:pos="480"/>
          <w:tab w:val="left" w:pos="481"/>
        </w:tabs>
        <w:autoSpaceDE w:val="0"/>
        <w:autoSpaceDN w:val="0"/>
        <w:spacing w:before="120" w:after="0" w:line="240" w:lineRule="auto"/>
        <w:ind w:right="113" w:hanging="360"/>
        <w:rPr>
          <w:rFonts w:eastAsia="Calibri" w:cstheme="minorHAnsi"/>
          <w:sz w:val="20"/>
          <w:szCs w:val="20"/>
          <w:lang w:bidi="en-US"/>
        </w:rPr>
      </w:pPr>
      <w:r w:rsidRPr="003A782C">
        <w:rPr>
          <w:rFonts w:eastAsia="Calibri" w:cstheme="minorHAnsi"/>
          <w:sz w:val="20"/>
          <w:szCs w:val="20"/>
          <w:lang w:bidi="en-US"/>
        </w:rPr>
        <w:t>Dropping classes affect your completion rate and may result in not fulfilling SAP.  Please contact the financial aid office prior to dropping a class to discuss.</w:t>
      </w:r>
    </w:p>
    <w:p w14:paraId="2522F324" w14:textId="77777777" w:rsidR="00FC74C5" w:rsidRPr="004E2AB1" w:rsidRDefault="00FC74C5" w:rsidP="00FC74C5">
      <w:pPr>
        <w:widowControl w:val="0"/>
        <w:numPr>
          <w:ilvl w:val="0"/>
          <w:numId w:val="2"/>
        </w:numPr>
        <w:tabs>
          <w:tab w:val="left" w:pos="480"/>
          <w:tab w:val="left" w:pos="481"/>
        </w:tabs>
        <w:autoSpaceDE w:val="0"/>
        <w:autoSpaceDN w:val="0"/>
        <w:spacing w:before="101" w:after="0" w:line="240" w:lineRule="auto"/>
        <w:ind w:right="217" w:hanging="360"/>
        <w:rPr>
          <w:rFonts w:ascii="Symbol" w:eastAsia="Calibri" w:hAnsi="Calibri" w:cs="Calibri"/>
          <w:sz w:val="20"/>
          <w:szCs w:val="20"/>
          <w:lang w:bidi="en-US"/>
        </w:rPr>
      </w:pPr>
      <w:r w:rsidRPr="00FC74C5">
        <w:rPr>
          <w:rFonts w:ascii="Calibri" w:eastAsia="Calibri" w:hAnsi="Calibri" w:cs="Calibri"/>
          <w:sz w:val="20"/>
          <w:szCs w:val="20"/>
          <w:lang w:bidi="en-US"/>
        </w:rPr>
        <w:t xml:space="preserve">Eligible students may receive the Pell Grant for up to </w:t>
      </w:r>
      <w:r w:rsidRPr="00FC74C5">
        <w:rPr>
          <w:rFonts w:ascii="Calibri" w:eastAsia="Calibri" w:hAnsi="Calibri" w:cs="Calibri"/>
          <w:b/>
          <w:sz w:val="20"/>
          <w:szCs w:val="20"/>
          <w:lang w:bidi="en-US"/>
        </w:rPr>
        <w:t xml:space="preserve">6 full-time years </w:t>
      </w:r>
      <w:r w:rsidRPr="00FC74C5">
        <w:rPr>
          <w:rFonts w:ascii="Calibri" w:eastAsia="Calibri" w:hAnsi="Calibri" w:cs="Calibri"/>
          <w:sz w:val="20"/>
          <w:szCs w:val="20"/>
          <w:lang w:bidi="en-US"/>
        </w:rPr>
        <w:t xml:space="preserve">(600%), or the equivalent. Lifetime Eligibility Used (LEU) is calculated by adding together the percentage of Pell eligibility received each year. Students can log on to </w:t>
      </w:r>
      <w:hyperlink r:id="rId7">
        <w:r w:rsidRPr="00FC74C5">
          <w:rPr>
            <w:rFonts w:ascii="Calibri" w:eastAsia="Calibri" w:hAnsi="Calibri" w:cs="Calibri"/>
            <w:sz w:val="20"/>
            <w:szCs w:val="20"/>
            <w:lang w:bidi="en-US"/>
          </w:rPr>
          <w:t xml:space="preserve">www.nslds.ed.gov, </w:t>
        </w:r>
      </w:hyperlink>
      <w:r w:rsidRPr="00FC74C5">
        <w:rPr>
          <w:rFonts w:ascii="Calibri" w:eastAsia="Calibri" w:hAnsi="Calibri" w:cs="Calibri"/>
          <w:sz w:val="20"/>
          <w:szCs w:val="20"/>
          <w:lang w:bidi="en-US"/>
        </w:rPr>
        <w:t>using their Federal Student Aid PIN #, to view their LEU on the Financial Aid Review</w:t>
      </w:r>
      <w:r w:rsidRPr="00FC74C5">
        <w:rPr>
          <w:rFonts w:ascii="Calibri" w:eastAsia="Calibri" w:hAnsi="Calibri" w:cs="Calibri"/>
          <w:spacing w:val="-7"/>
          <w:sz w:val="20"/>
          <w:szCs w:val="20"/>
          <w:lang w:bidi="en-US"/>
        </w:rPr>
        <w:t xml:space="preserve"> </w:t>
      </w:r>
      <w:r w:rsidRPr="00FC74C5">
        <w:rPr>
          <w:rFonts w:ascii="Calibri" w:eastAsia="Calibri" w:hAnsi="Calibri" w:cs="Calibri"/>
          <w:sz w:val="20"/>
          <w:szCs w:val="20"/>
          <w:lang w:bidi="en-US"/>
        </w:rPr>
        <w:t>page.</w:t>
      </w:r>
    </w:p>
    <w:p w14:paraId="48D669BE" w14:textId="77777777" w:rsidR="004E2AB1" w:rsidRDefault="004E2AB1" w:rsidP="004E2AB1">
      <w:pPr>
        <w:pStyle w:val="ListParagraph"/>
        <w:numPr>
          <w:ilvl w:val="0"/>
          <w:numId w:val="2"/>
        </w:numPr>
        <w:tabs>
          <w:tab w:val="left" w:pos="480"/>
          <w:tab w:val="left" w:pos="481"/>
        </w:tabs>
        <w:spacing w:line="267" w:lineRule="exact"/>
        <w:ind w:hanging="360"/>
        <w:rPr>
          <w:rFonts w:ascii="Symbol"/>
          <w:sz w:val="21"/>
        </w:rPr>
      </w:pPr>
      <w:r>
        <w:rPr>
          <w:sz w:val="21"/>
        </w:rPr>
        <w:t>Financial aid will only pay for one program of study, and only for the classes required to complete that</w:t>
      </w:r>
      <w:r>
        <w:rPr>
          <w:spacing w:val="-6"/>
          <w:sz w:val="21"/>
        </w:rPr>
        <w:t xml:space="preserve"> </w:t>
      </w:r>
      <w:r>
        <w:rPr>
          <w:sz w:val="21"/>
        </w:rPr>
        <w:t>program.</w:t>
      </w:r>
    </w:p>
    <w:p w14:paraId="64A38AAB" w14:textId="77777777" w:rsidR="004E2AB1" w:rsidRDefault="004E2AB1" w:rsidP="004E2AB1">
      <w:pPr>
        <w:spacing w:line="255" w:lineRule="exact"/>
        <w:ind w:left="480"/>
        <w:rPr>
          <w:b/>
          <w:sz w:val="21"/>
        </w:rPr>
      </w:pPr>
      <w:r>
        <w:rPr>
          <w:b/>
          <w:sz w:val="21"/>
        </w:rPr>
        <w:t>Always consult an academic advisor when creating a schedule.</w:t>
      </w:r>
    </w:p>
    <w:p w14:paraId="710BAA7E" w14:textId="77777777" w:rsidR="00FC74C5" w:rsidRPr="00FC74C5" w:rsidRDefault="00FC74C5" w:rsidP="003A782C">
      <w:pPr>
        <w:widowControl w:val="0"/>
        <w:autoSpaceDE w:val="0"/>
        <w:autoSpaceDN w:val="0"/>
        <w:spacing w:after="0" w:line="240" w:lineRule="auto"/>
        <w:rPr>
          <w:rFonts w:ascii="Calibri" w:eastAsia="Calibri" w:hAnsi="Calibri" w:cs="Calibri"/>
          <w:b/>
          <w:lang w:bidi="en-US"/>
        </w:rPr>
      </w:pPr>
      <w:r w:rsidRPr="00FC74C5">
        <w:rPr>
          <w:rFonts w:ascii="Calibri" w:eastAsia="Calibri" w:hAnsi="Calibri" w:cs="Calibri"/>
          <w:b/>
          <w:lang w:bidi="en-US"/>
        </w:rPr>
        <w:t>We encourage you to contact the Financial Aid Office with questions concerning your financial aid.</w:t>
      </w:r>
    </w:p>
    <w:p w14:paraId="6798A4F3" w14:textId="77777777" w:rsidR="00FC74C5" w:rsidRPr="00FC74C5" w:rsidRDefault="00FC74C5" w:rsidP="00FC74C5">
      <w:pPr>
        <w:widowControl w:val="0"/>
        <w:autoSpaceDE w:val="0"/>
        <w:autoSpaceDN w:val="0"/>
        <w:spacing w:after="0" w:line="360" w:lineRule="auto"/>
        <w:ind w:firstLine="720"/>
        <w:rPr>
          <w:rFonts w:ascii="Calibri" w:eastAsia="Calibri" w:hAnsi="Calibri" w:cs="Calibri"/>
          <w:sz w:val="20"/>
          <w:szCs w:val="20"/>
          <w:lang w:bidi="en-US"/>
        </w:rPr>
      </w:pPr>
    </w:p>
    <w:p w14:paraId="65FCDDCF" w14:textId="77777777" w:rsidR="00FC74C5" w:rsidRPr="00FC74C5" w:rsidRDefault="00FC74C5" w:rsidP="00FC74C5">
      <w:pPr>
        <w:widowControl w:val="0"/>
        <w:autoSpaceDE w:val="0"/>
        <w:autoSpaceDN w:val="0"/>
        <w:spacing w:after="0" w:line="360" w:lineRule="auto"/>
        <w:ind w:firstLine="720"/>
        <w:rPr>
          <w:rFonts w:ascii="Calibri" w:eastAsia="Calibri" w:hAnsi="Calibri" w:cs="Calibri"/>
          <w:sz w:val="20"/>
          <w:szCs w:val="20"/>
          <w:lang w:bidi="en-US"/>
        </w:rPr>
      </w:pPr>
      <w:r w:rsidRPr="00FC74C5">
        <w:rPr>
          <w:rFonts w:ascii="Calibri" w:eastAsia="Calibri" w:hAnsi="Calibri" w:cs="Calibri"/>
          <w:sz w:val="20"/>
          <w:szCs w:val="20"/>
          <w:lang w:bidi="en-US"/>
        </w:rPr>
        <w:t>For General Financial Aid Questions: Please contact our Office 828.627.4756</w:t>
      </w:r>
    </w:p>
    <w:p w14:paraId="30D63EBE" w14:textId="77777777" w:rsidR="00FC74C5" w:rsidRPr="00FC74C5" w:rsidRDefault="00FC74C5" w:rsidP="00FC74C5">
      <w:pPr>
        <w:widowControl w:val="0"/>
        <w:autoSpaceDE w:val="0"/>
        <w:autoSpaceDN w:val="0"/>
        <w:spacing w:after="0" w:line="360" w:lineRule="auto"/>
        <w:ind w:firstLine="720"/>
        <w:rPr>
          <w:rFonts w:ascii="Calibri" w:eastAsia="Calibri" w:hAnsi="Calibri" w:cs="Calibri"/>
          <w:sz w:val="20"/>
          <w:szCs w:val="20"/>
          <w:lang w:bidi="en-US"/>
        </w:rPr>
      </w:pPr>
      <w:r w:rsidRPr="00FC74C5">
        <w:rPr>
          <w:rFonts w:ascii="Calibri" w:eastAsia="Calibri" w:hAnsi="Calibri" w:cs="Calibri"/>
          <w:sz w:val="20"/>
          <w:szCs w:val="20"/>
          <w:lang w:bidi="en-US"/>
        </w:rPr>
        <w:t>Veteran Affairs: Please contact</w:t>
      </w:r>
      <w:r w:rsidR="00FA285C">
        <w:rPr>
          <w:rFonts w:ascii="Calibri" w:eastAsia="Calibri" w:hAnsi="Calibri" w:cs="Calibri"/>
          <w:sz w:val="20"/>
          <w:szCs w:val="20"/>
          <w:lang w:bidi="en-US"/>
        </w:rPr>
        <w:t xml:space="preserve"> </w:t>
      </w:r>
      <w:r w:rsidR="00496D58">
        <w:rPr>
          <w:rFonts w:ascii="Calibri" w:eastAsia="Calibri" w:hAnsi="Calibri" w:cs="Calibri"/>
          <w:sz w:val="20"/>
          <w:szCs w:val="20"/>
          <w:lang w:bidi="en-US"/>
        </w:rPr>
        <w:t>Michelle Wood 828.627.4506 mlwood2@haywood.edu</w:t>
      </w:r>
    </w:p>
    <w:p w14:paraId="2631D21F" w14:textId="77777777" w:rsidR="00FC74C5" w:rsidRPr="00FC74C5" w:rsidRDefault="00FC74C5" w:rsidP="00FC74C5">
      <w:pPr>
        <w:widowControl w:val="0"/>
        <w:autoSpaceDE w:val="0"/>
        <w:autoSpaceDN w:val="0"/>
        <w:spacing w:after="0" w:line="360" w:lineRule="auto"/>
        <w:ind w:firstLine="720"/>
        <w:rPr>
          <w:rFonts w:ascii="Calibri" w:eastAsia="Calibri" w:hAnsi="Calibri" w:cs="Calibri"/>
          <w:sz w:val="20"/>
          <w:szCs w:val="20"/>
          <w:lang w:bidi="en-US"/>
        </w:rPr>
      </w:pPr>
      <w:r w:rsidRPr="00FC74C5">
        <w:rPr>
          <w:rFonts w:ascii="Calibri" w:eastAsia="Calibri" w:hAnsi="Calibri" w:cs="Calibri"/>
          <w:sz w:val="20"/>
          <w:szCs w:val="20"/>
          <w:lang w:bidi="en-US"/>
        </w:rPr>
        <w:t>Federal Work Study Program: Please contact</w:t>
      </w:r>
      <w:r w:rsidR="002F41B2">
        <w:rPr>
          <w:rFonts w:ascii="Calibri" w:eastAsia="Calibri" w:hAnsi="Calibri" w:cs="Calibri"/>
          <w:sz w:val="20"/>
          <w:szCs w:val="20"/>
          <w:lang w:bidi="en-US"/>
        </w:rPr>
        <w:t xml:space="preserve"> </w:t>
      </w:r>
      <w:r w:rsidR="00496D58">
        <w:rPr>
          <w:rFonts w:ascii="Calibri" w:eastAsia="Calibri" w:hAnsi="Calibri" w:cs="Calibri"/>
          <w:sz w:val="20"/>
          <w:szCs w:val="20"/>
          <w:lang w:bidi="en-US"/>
        </w:rPr>
        <w:t>Michelle Wood 828.627.4506 mlwood2@haywood.edu</w:t>
      </w:r>
    </w:p>
    <w:p w14:paraId="6056B398" w14:textId="77777777" w:rsidR="00FC74C5" w:rsidRPr="00FC74C5" w:rsidRDefault="00FA285C" w:rsidP="002F41B2">
      <w:pPr>
        <w:widowControl w:val="0"/>
        <w:autoSpaceDE w:val="0"/>
        <w:autoSpaceDN w:val="0"/>
        <w:spacing w:after="0" w:line="360" w:lineRule="auto"/>
        <w:ind w:left="720"/>
        <w:rPr>
          <w:rFonts w:ascii="Calibri" w:eastAsia="Calibri" w:hAnsi="Calibri" w:cs="Calibri"/>
          <w:sz w:val="20"/>
          <w:szCs w:val="20"/>
          <w:lang w:bidi="en-US"/>
        </w:rPr>
      </w:pPr>
      <w:r>
        <w:rPr>
          <w:rFonts w:ascii="Calibri" w:eastAsia="Calibri" w:hAnsi="Calibri" w:cs="Calibri"/>
          <w:sz w:val="20"/>
          <w:szCs w:val="20"/>
          <w:lang w:bidi="en-US"/>
        </w:rPr>
        <w:t>HCC Scholarships</w:t>
      </w:r>
      <w:r w:rsidR="00FC74C5" w:rsidRPr="00FC74C5">
        <w:rPr>
          <w:rFonts w:ascii="Calibri" w:eastAsia="Calibri" w:hAnsi="Calibri" w:cs="Calibri"/>
          <w:sz w:val="20"/>
          <w:szCs w:val="20"/>
          <w:lang w:bidi="en-US"/>
        </w:rPr>
        <w:t xml:space="preserve">: </w:t>
      </w:r>
      <w:r w:rsidR="00BA2AD7">
        <w:rPr>
          <w:rFonts w:ascii="Calibri" w:eastAsia="Calibri" w:hAnsi="Calibri" w:cs="Calibri"/>
          <w:sz w:val="20"/>
          <w:szCs w:val="20"/>
          <w:lang w:bidi="en-US"/>
        </w:rPr>
        <w:t xml:space="preserve">Please contact </w:t>
      </w:r>
      <w:r>
        <w:rPr>
          <w:rFonts w:ascii="Calibri" w:eastAsia="Calibri" w:hAnsi="Calibri" w:cs="Calibri"/>
          <w:sz w:val="20"/>
          <w:szCs w:val="20"/>
          <w:lang w:bidi="en-US"/>
        </w:rPr>
        <w:t xml:space="preserve"> </w:t>
      </w:r>
      <w:hyperlink r:id="rId8" w:history="1">
        <w:r w:rsidRPr="00376219">
          <w:rPr>
            <w:rStyle w:val="Hyperlink"/>
            <w:rFonts w:ascii="Calibri" w:eastAsia="Calibri" w:hAnsi="Calibri" w:cs="Calibri"/>
            <w:sz w:val="20"/>
            <w:szCs w:val="20"/>
            <w:lang w:bidi="en-US"/>
          </w:rPr>
          <w:t>HCC-scholarships@haywood.edu</w:t>
        </w:r>
      </w:hyperlink>
      <w:r w:rsidR="002F41B2">
        <w:rPr>
          <w:rFonts w:ascii="Calibri" w:eastAsia="Calibri" w:hAnsi="Calibri" w:cs="Calibri"/>
          <w:sz w:val="20"/>
          <w:szCs w:val="20"/>
          <w:lang w:bidi="en-US"/>
        </w:rPr>
        <w:t>;</w:t>
      </w:r>
      <w:r w:rsidR="00E16E13">
        <w:rPr>
          <w:rFonts w:ascii="Calibri" w:eastAsia="Calibri" w:hAnsi="Calibri" w:cs="Calibri"/>
          <w:sz w:val="20"/>
          <w:szCs w:val="20"/>
          <w:lang w:bidi="en-US"/>
        </w:rPr>
        <w:t xml:space="preserve"> 828-627-4679</w:t>
      </w:r>
    </w:p>
    <w:p w14:paraId="7934C13B" w14:textId="77777777" w:rsidR="00FC74C5" w:rsidRPr="00FC74C5" w:rsidRDefault="00FC74C5" w:rsidP="00FC74C5">
      <w:pPr>
        <w:widowControl w:val="0"/>
        <w:autoSpaceDE w:val="0"/>
        <w:autoSpaceDN w:val="0"/>
        <w:spacing w:after="0" w:line="360" w:lineRule="auto"/>
        <w:ind w:firstLine="720"/>
        <w:rPr>
          <w:rFonts w:ascii="Calibri" w:eastAsia="Calibri" w:hAnsi="Calibri" w:cs="Calibri"/>
          <w:color w:val="0563C1" w:themeColor="hyperlink"/>
          <w:sz w:val="20"/>
          <w:szCs w:val="20"/>
          <w:u w:val="single"/>
          <w:lang w:bidi="en-US"/>
        </w:rPr>
      </w:pPr>
      <w:r w:rsidRPr="00FC74C5">
        <w:rPr>
          <w:rFonts w:ascii="Calibri" w:eastAsia="Calibri" w:hAnsi="Calibri" w:cs="Calibri"/>
          <w:sz w:val="20"/>
          <w:szCs w:val="20"/>
          <w:lang w:bidi="en-US"/>
        </w:rPr>
        <w:t>Financial Aid</w:t>
      </w:r>
      <w:r w:rsidR="00496D58">
        <w:rPr>
          <w:rFonts w:ascii="Calibri" w:eastAsia="Calibri" w:hAnsi="Calibri" w:cs="Calibri"/>
          <w:sz w:val="20"/>
          <w:szCs w:val="20"/>
          <w:lang w:bidi="en-US"/>
        </w:rPr>
        <w:t xml:space="preserve"> Assistant</w:t>
      </w:r>
      <w:r w:rsidRPr="00FC74C5">
        <w:rPr>
          <w:rFonts w:ascii="Calibri" w:eastAsia="Calibri" w:hAnsi="Calibri" w:cs="Calibri"/>
          <w:sz w:val="20"/>
          <w:szCs w:val="20"/>
          <w:lang w:bidi="en-US"/>
        </w:rPr>
        <w:t xml:space="preserve"> Director: </w:t>
      </w:r>
      <w:r w:rsidR="00496D58">
        <w:rPr>
          <w:rFonts w:ascii="Calibri" w:eastAsia="Calibri" w:hAnsi="Calibri" w:cs="Calibri"/>
          <w:sz w:val="20"/>
          <w:szCs w:val="20"/>
          <w:lang w:bidi="en-US"/>
        </w:rPr>
        <w:t>Nicole Smiley 828.565.4120 npsmiley@haywood.edu</w:t>
      </w:r>
    </w:p>
    <w:p w14:paraId="77E5EDAA" w14:textId="77777777" w:rsidR="00FC74C5" w:rsidRPr="00E16E13" w:rsidRDefault="00FC74C5" w:rsidP="00FC74C5">
      <w:pPr>
        <w:widowControl w:val="0"/>
        <w:autoSpaceDE w:val="0"/>
        <w:autoSpaceDN w:val="0"/>
        <w:spacing w:after="0" w:line="360" w:lineRule="auto"/>
        <w:rPr>
          <w:rFonts w:ascii="Calibri" w:eastAsia="Calibri" w:hAnsi="Calibri" w:cs="Calibri"/>
          <w:sz w:val="24"/>
          <w:szCs w:val="24"/>
          <w:lang w:bidi="en-US"/>
        </w:rPr>
      </w:pPr>
      <w:r w:rsidRPr="00FC74C5">
        <w:rPr>
          <w:rFonts w:ascii="Calibri" w:eastAsia="Calibri" w:hAnsi="Calibri" w:cs="Calibri"/>
          <w:sz w:val="20"/>
          <w:szCs w:val="20"/>
          <w:lang w:bidi="en-US"/>
        </w:rPr>
        <w:t xml:space="preserve">            </w:t>
      </w:r>
      <w:r w:rsidRPr="00E16E13">
        <w:rPr>
          <w:rFonts w:ascii="Calibri" w:eastAsia="Calibri" w:hAnsi="Calibri" w:cs="Calibri"/>
          <w:b/>
          <w:sz w:val="24"/>
          <w:szCs w:val="24"/>
          <w:lang w:bidi="en-US"/>
        </w:rPr>
        <w:t>Office Hours:</w:t>
      </w:r>
    </w:p>
    <w:p w14:paraId="4ADB8F10" w14:textId="77777777" w:rsidR="00FC74C5" w:rsidRPr="00FC74C5" w:rsidRDefault="00FC74C5" w:rsidP="00FC74C5">
      <w:pPr>
        <w:widowControl w:val="0"/>
        <w:autoSpaceDE w:val="0"/>
        <w:autoSpaceDN w:val="0"/>
        <w:spacing w:after="0" w:line="360" w:lineRule="auto"/>
        <w:rPr>
          <w:rFonts w:ascii="Calibri" w:eastAsia="Calibri" w:hAnsi="Calibri" w:cs="Calibri"/>
          <w:b/>
          <w:sz w:val="20"/>
          <w:szCs w:val="20"/>
          <w:lang w:bidi="en-US"/>
        </w:rPr>
      </w:pPr>
      <w:r w:rsidRPr="00FC74C5">
        <w:rPr>
          <w:rFonts w:ascii="Calibri" w:eastAsia="Calibri" w:hAnsi="Calibri" w:cs="Calibri"/>
          <w:b/>
          <w:sz w:val="20"/>
          <w:szCs w:val="20"/>
          <w:lang w:bidi="en-US"/>
        </w:rPr>
        <w:t xml:space="preserve">            Monday – </w:t>
      </w:r>
      <w:r w:rsidR="003A782C">
        <w:rPr>
          <w:rFonts w:ascii="Calibri" w:eastAsia="Calibri" w:hAnsi="Calibri" w:cs="Calibri"/>
          <w:b/>
          <w:sz w:val="20"/>
          <w:szCs w:val="20"/>
          <w:lang w:bidi="en-US"/>
        </w:rPr>
        <w:t xml:space="preserve">Thursday 8:00 AM – 5:00 PM; </w:t>
      </w:r>
      <w:proofErr w:type="gramStart"/>
      <w:r w:rsidR="00FA285C">
        <w:rPr>
          <w:rFonts w:ascii="Calibri" w:eastAsia="Calibri" w:hAnsi="Calibri" w:cs="Calibri"/>
          <w:b/>
          <w:sz w:val="20"/>
          <w:szCs w:val="20"/>
          <w:lang w:bidi="en-US"/>
        </w:rPr>
        <w:t xml:space="preserve">Friday </w:t>
      </w:r>
      <w:r w:rsidRPr="00FC74C5">
        <w:rPr>
          <w:rFonts w:ascii="Calibri" w:eastAsia="Calibri" w:hAnsi="Calibri" w:cs="Calibri"/>
          <w:b/>
          <w:sz w:val="20"/>
          <w:szCs w:val="20"/>
          <w:lang w:bidi="en-US"/>
        </w:rPr>
        <w:t xml:space="preserve"> 8:00</w:t>
      </w:r>
      <w:proofErr w:type="gramEnd"/>
      <w:r w:rsidRPr="00FC74C5">
        <w:rPr>
          <w:rFonts w:ascii="Calibri" w:eastAsia="Calibri" w:hAnsi="Calibri" w:cs="Calibri"/>
          <w:b/>
          <w:sz w:val="20"/>
          <w:szCs w:val="20"/>
          <w:lang w:bidi="en-US"/>
        </w:rPr>
        <w:t xml:space="preserve"> AM – </w:t>
      </w:r>
      <w:r w:rsidR="00FA285C">
        <w:rPr>
          <w:rFonts w:ascii="Calibri" w:eastAsia="Calibri" w:hAnsi="Calibri" w:cs="Calibri"/>
          <w:b/>
          <w:sz w:val="20"/>
          <w:szCs w:val="20"/>
          <w:lang w:bidi="en-US"/>
        </w:rPr>
        <w:t>4</w:t>
      </w:r>
      <w:r w:rsidRPr="00FC74C5">
        <w:rPr>
          <w:rFonts w:ascii="Calibri" w:eastAsia="Calibri" w:hAnsi="Calibri" w:cs="Calibri"/>
          <w:b/>
          <w:sz w:val="20"/>
          <w:szCs w:val="20"/>
          <w:lang w:bidi="en-US"/>
        </w:rPr>
        <w:t>:00 PM</w:t>
      </w:r>
    </w:p>
    <w:p w14:paraId="640C3FD6" w14:textId="77777777" w:rsidR="001F582F" w:rsidRPr="00FC74C5" w:rsidRDefault="00FC74C5" w:rsidP="00FC74C5">
      <w:pPr>
        <w:widowControl w:val="0"/>
        <w:autoSpaceDE w:val="0"/>
        <w:autoSpaceDN w:val="0"/>
        <w:spacing w:after="0" w:line="360" w:lineRule="auto"/>
        <w:rPr>
          <w:rFonts w:ascii="Calibri" w:eastAsia="Calibri" w:hAnsi="Calibri" w:cs="Calibri"/>
          <w:b/>
          <w:sz w:val="20"/>
          <w:szCs w:val="20"/>
          <w:lang w:bidi="en-US"/>
        </w:rPr>
      </w:pPr>
      <w:r w:rsidRPr="00FC74C5">
        <w:rPr>
          <w:rFonts w:ascii="Calibri" w:eastAsia="Calibri" w:hAnsi="Calibri" w:cs="Calibri"/>
          <w:b/>
          <w:sz w:val="20"/>
          <w:szCs w:val="20"/>
          <w:lang w:bidi="en-US"/>
        </w:rPr>
        <w:t xml:space="preserve">            Email </w:t>
      </w:r>
      <w:hyperlink r:id="rId9" w:history="1">
        <w:r w:rsidRPr="00FC74C5">
          <w:rPr>
            <w:rFonts w:ascii="Calibri" w:eastAsia="Calibri" w:hAnsi="Calibri" w:cs="Calibri"/>
            <w:b/>
            <w:color w:val="0563C1" w:themeColor="hyperlink"/>
            <w:sz w:val="20"/>
            <w:szCs w:val="20"/>
            <w:u w:val="single"/>
            <w:lang w:bidi="en-US"/>
          </w:rPr>
          <w:t>HCCaid@haywood.edu</w:t>
        </w:r>
      </w:hyperlink>
      <w:r w:rsidRPr="00FC74C5">
        <w:rPr>
          <w:rFonts w:ascii="Calibri" w:eastAsia="Calibri" w:hAnsi="Calibri" w:cs="Calibri"/>
          <w:b/>
          <w:sz w:val="20"/>
          <w:szCs w:val="20"/>
          <w:lang w:bidi="en-US"/>
        </w:rPr>
        <w:t xml:space="preserve">    Phone 828.627.4756   Fax 828.627.4513</w:t>
      </w:r>
    </w:p>
    <w:sectPr w:rsidR="001F582F" w:rsidRPr="00FC74C5" w:rsidSect="005B4D2E">
      <w:pgSz w:w="12240" w:h="15840"/>
      <w:pgMar w:top="720" w:right="6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76D"/>
    <w:multiLevelType w:val="hybridMultilevel"/>
    <w:tmpl w:val="3790E2F0"/>
    <w:lvl w:ilvl="0" w:tplc="B52E56E6">
      <w:numFmt w:val="bullet"/>
      <w:lvlText w:val=""/>
      <w:lvlJc w:val="left"/>
      <w:pPr>
        <w:ind w:left="2561" w:hanging="360"/>
      </w:pPr>
      <w:rPr>
        <w:rFonts w:ascii="Wingdings" w:eastAsia="Wingdings" w:hAnsi="Wingdings" w:cs="Wingdings" w:hint="default"/>
        <w:w w:val="99"/>
        <w:sz w:val="19"/>
        <w:szCs w:val="19"/>
        <w:lang w:val="en-US" w:eastAsia="en-US" w:bidi="en-US"/>
      </w:rPr>
    </w:lvl>
    <w:lvl w:ilvl="1" w:tplc="1B2CE8DA">
      <w:numFmt w:val="bullet"/>
      <w:lvlText w:val="•"/>
      <w:lvlJc w:val="left"/>
      <w:pPr>
        <w:ind w:left="3198" w:hanging="360"/>
      </w:pPr>
      <w:rPr>
        <w:rFonts w:hint="default"/>
        <w:lang w:val="en-US" w:eastAsia="en-US" w:bidi="en-US"/>
      </w:rPr>
    </w:lvl>
    <w:lvl w:ilvl="2" w:tplc="9EA83DC0">
      <w:numFmt w:val="bullet"/>
      <w:lvlText w:val="•"/>
      <w:lvlJc w:val="left"/>
      <w:pPr>
        <w:ind w:left="3837" w:hanging="360"/>
      </w:pPr>
      <w:rPr>
        <w:rFonts w:hint="default"/>
        <w:lang w:val="en-US" w:eastAsia="en-US" w:bidi="en-US"/>
      </w:rPr>
    </w:lvl>
    <w:lvl w:ilvl="3" w:tplc="6EB6C068">
      <w:numFmt w:val="bullet"/>
      <w:lvlText w:val="•"/>
      <w:lvlJc w:val="left"/>
      <w:pPr>
        <w:ind w:left="4475" w:hanging="360"/>
      </w:pPr>
      <w:rPr>
        <w:rFonts w:hint="default"/>
        <w:lang w:val="en-US" w:eastAsia="en-US" w:bidi="en-US"/>
      </w:rPr>
    </w:lvl>
    <w:lvl w:ilvl="4" w:tplc="D266170E">
      <w:numFmt w:val="bullet"/>
      <w:lvlText w:val="•"/>
      <w:lvlJc w:val="left"/>
      <w:pPr>
        <w:ind w:left="5114" w:hanging="360"/>
      </w:pPr>
      <w:rPr>
        <w:rFonts w:hint="default"/>
        <w:lang w:val="en-US" w:eastAsia="en-US" w:bidi="en-US"/>
      </w:rPr>
    </w:lvl>
    <w:lvl w:ilvl="5" w:tplc="C900AFBC">
      <w:numFmt w:val="bullet"/>
      <w:lvlText w:val="•"/>
      <w:lvlJc w:val="left"/>
      <w:pPr>
        <w:ind w:left="5752" w:hanging="360"/>
      </w:pPr>
      <w:rPr>
        <w:rFonts w:hint="default"/>
        <w:lang w:val="en-US" w:eastAsia="en-US" w:bidi="en-US"/>
      </w:rPr>
    </w:lvl>
    <w:lvl w:ilvl="6" w:tplc="31E483B0">
      <w:numFmt w:val="bullet"/>
      <w:lvlText w:val="•"/>
      <w:lvlJc w:val="left"/>
      <w:pPr>
        <w:ind w:left="6391" w:hanging="360"/>
      </w:pPr>
      <w:rPr>
        <w:rFonts w:hint="default"/>
        <w:lang w:val="en-US" w:eastAsia="en-US" w:bidi="en-US"/>
      </w:rPr>
    </w:lvl>
    <w:lvl w:ilvl="7" w:tplc="8752F104">
      <w:numFmt w:val="bullet"/>
      <w:lvlText w:val="•"/>
      <w:lvlJc w:val="left"/>
      <w:pPr>
        <w:ind w:left="7029" w:hanging="360"/>
      </w:pPr>
      <w:rPr>
        <w:rFonts w:hint="default"/>
        <w:lang w:val="en-US" w:eastAsia="en-US" w:bidi="en-US"/>
      </w:rPr>
    </w:lvl>
    <w:lvl w:ilvl="8" w:tplc="C33E9838">
      <w:numFmt w:val="bullet"/>
      <w:lvlText w:val="•"/>
      <w:lvlJc w:val="left"/>
      <w:pPr>
        <w:ind w:left="7668" w:hanging="360"/>
      </w:pPr>
      <w:rPr>
        <w:rFonts w:hint="default"/>
        <w:lang w:val="en-US" w:eastAsia="en-US" w:bidi="en-US"/>
      </w:rPr>
    </w:lvl>
  </w:abstractNum>
  <w:abstractNum w:abstractNumId="1" w15:restartNumberingAfterBreak="0">
    <w:nsid w:val="11965FFB"/>
    <w:multiLevelType w:val="hybridMultilevel"/>
    <w:tmpl w:val="5066B702"/>
    <w:lvl w:ilvl="0" w:tplc="04090001">
      <w:start w:val="1"/>
      <w:numFmt w:val="bullet"/>
      <w:lvlText w:val=""/>
      <w:lvlJc w:val="left"/>
      <w:pPr>
        <w:ind w:left="480" w:hanging="361"/>
      </w:pPr>
      <w:rPr>
        <w:rFonts w:ascii="Symbol" w:hAnsi="Symbol" w:hint="default"/>
        <w:w w:val="100"/>
        <w:lang w:val="en-US" w:eastAsia="en-US" w:bidi="en-US"/>
      </w:rPr>
    </w:lvl>
    <w:lvl w:ilvl="1" w:tplc="2A9AD778">
      <w:numFmt w:val="bullet"/>
      <w:lvlText w:val="•"/>
      <w:lvlJc w:val="left"/>
      <w:pPr>
        <w:ind w:left="1498" w:hanging="361"/>
      </w:pPr>
      <w:rPr>
        <w:rFonts w:hint="default"/>
        <w:lang w:val="en-US" w:eastAsia="en-US" w:bidi="en-US"/>
      </w:rPr>
    </w:lvl>
    <w:lvl w:ilvl="2" w:tplc="9F5E8B78">
      <w:numFmt w:val="bullet"/>
      <w:lvlText w:val="•"/>
      <w:lvlJc w:val="left"/>
      <w:pPr>
        <w:ind w:left="2516" w:hanging="361"/>
      </w:pPr>
      <w:rPr>
        <w:rFonts w:hint="default"/>
        <w:lang w:val="en-US" w:eastAsia="en-US" w:bidi="en-US"/>
      </w:rPr>
    </w:lvl>
    <w:lvl w:ilvl="3" w:tplc="04080FD8">
      <w:numFmt w:val="bullet"/>
      <w:lvlText w:val="•"/>
      <w:lvlJc w:val="left"/>
      <w:pPr>
        <w:ind w:left="3534" w:hanging="361"/>
      </w:pPr>
      <w:rPr>
        <w:rFonts w:hint="default"/>
        <w:lang w:val="en-US" w:eastAsia="en-US" w:bidi="en-US"/>
      </w:rPr>
    </w:lvl>
    <w:lvl w:ilvl="4" w:tplc="1340CB40">
      <w:numFmt w:val="bullet"/>
      <w:lvlText w:val="•"/>
      <w:lvlJc w:val="left"/>
      <w:pPr>
        <w:ind w:left="4552" w:hanging="361"/>
      </w:pPr>
      <w:rPr>
        <w:rFonts w:hint="default"/>
        <w:lang w:val="en-US" w:eastAsia="en-US" w:bidi="en-US"/>
      </w:rPr>
    </w:lvl>
    <w:lvl w:ilvl="5" w:tplc="FB8CBEAE">
      <w:numFmt w:val="bullet"/>
      <w:lvlText w:val="•"/>
      <w:lvlJc w:val="left"/>
      <w:pPr>
        <w:ind w:left="5570" w:hanging="361"/>
      </w:pPr>
      <w:rPr>
        <w:rFonts w:hint="default"/>
        <w:lang w:val="en-US" w:eastAsia="en-US" w:bidi="en-US"/>
      </w:rPr>
    </w:lvl>
    <w:lvl w:ilvl="6" w:tplc="BFFE11CA">
      <w:numFmt w:val="bullet"/>
      <w:lvlText w:val="•"/>
      <w:lvlJc w:val="left"/>
      <w:pPr>
        <w:ind w:left="6588" w:hanging="361"/>
      </w:pPr>
      <w:rPr>
        <w:rFonts w:hint="default"/>
        <w:lang w:val="en-US" w:eastAsia="en-US" w:bidi="en-US"/>
      </w:rPr>
    </w:lvl>
    <w:lvl w:ilvl="7" w:tplc="F3EE9024">
      <w:numFmt w:val="bullet"/>
      <w:lvlText w:val="•"/>
      <w:lvlJc w:val="left"/>
      <w:pPr>
        <w:ind w:left="7606" w:hanging="361"/>
      </w:pPr>
      <w:rPr>
        <w:rFonts w:hint="default"/>
        <w:lang w:val="en-US" w:eastAsia="en-US" w:bidi="en-US"/>
      </w:rPr>
    </w:lvl>
    <w:lvl w:ilvl="8" w:tplc="2A5A4C8E">
      <w:numFmt w:val="bullet"/>
      <w:lvlText w:val="•"/>
      <w:lvlJc w:val="left"/>
      <w:pPr>
        <w:ind w:left="8624" w:hanging="361"/>
      </w:pPr>
      <w:rPr>
        <w:rFonts w:hint="default"/>
        <w:lang w:val="en-US" w:eastAsia="en-US" w:bidi="en-US"/>
      </w:rPr>
    </w:lvl>
  </w:abstractNum>
  <w:num w:numId="1" w16cid:durableId="915474365">
    <w:abstractNumId w:val="0"/>
  </w:num>
  <w:num w:numId="2" w16cid:durableId="1838690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C5"/>
    <w:rsid w:val="001F582F"/>
    <w:rsid w:val="002707D0"/>
    <w:rsid w:val="002F41B2"/>
    <w:rsid w:val="003A782C"/>
    <w:rsid w:val="00413CD1"/>
    <w:rsid w:val="00496D58"/>
    <w:rsid w:val="004E2AB1"/>
    <w:rsid w:val="00BA2AD7"/>
    <w:rsid w:val="00D71D6A"/>
    <w:rsid w:val="00E16E13"/>
    <w:rsid w:val="00EC09C8"/>
    <w:rsid w:val="00FA285C"/>
    <w:rsid w:val="00FC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7C99"/>
  <w15:chartTrackingRefBased/>
  <w15:docId w15:val="{4CE6EBA7-A8AA-4FD5-8C34-4423443A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7D0"/>
    <w:pPr>
      <w:spacing w:after="0" w:line="240" w:lineRule="auto"/>
    </w:pPr>
  </w:style>
  <w:style w:type="character" w:styleId="Hyperlink">
    <w:name w:val="Hyperlink"/>
    <w:basedOn w:val="DefaultParagraphFont"/>
    <w:uiPriority w:val="99"/>
    <w:unhideWhenUsed/>
    <w:rsid w:val="002F41B2"/>
    <w:rPr>
      <w:color w:val="0563C1" w:themeColor="hyperlink"/>
      <w:u w:val="single"/>
    </w:rPr>
  </w:style>
  <w:style w:type="character" w:styleId="UnresolvedMention">
    <w:name w:val="Unresolved Mention"/>
    <w:basedOn w:val="DefaultParagraphFont"/>
    <w:uiPriority w:val="99"/>
    <w:semiHidden/>
    <w:unhideWhenUsed/>
    <w:rsid w:val="002F41B2"/>
    <w:rPr>
      <w:color w:val="605E5C"/>
      <w:shd w:val="clear" w:color="auto" w:fill="E1DFDD"/>
    </w:rPr>
  </w:style>
  <w:style w:type="paragraph" w:styleId="ListParagraph">
    <w:name w:val="List Paragraph"/>
    <w:basedOn w:val="Normal"/>
    <w:uiPriority w:val="1"/>
    <w:qFormat/>
    <w:rsid w:val="004E2AB1"/>
    <w:pPr>
      <w:widowControl w:val="0"/>
      <w:autoSpaceDE w:val="0"/>
      <w:autoSpaceDN w:val="0"/>
      <w:spacing w:before="102" w:after="0" w:line="240" w:lineRule="auto"/>
      <w:ind w:left="480" w:hanging="36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scholarships@haywood.edu" TargetMode="External"/><Relationship Id="rId3" Type="http://schemas.openxmlformats.org/officeDocument/2006/relationships/settings" Target="settings.xml"/><Relationship Id="rId7" Type="http://schemas.openxmlformats.org/officeDocument/2006/relationships/hyperlink" Target="http://www.nsld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wood.edu/financial-aid/maintaining-eligibility-for-financial-aid" TargetMode="External"/><Relationship Id="rId11" Type="http://schemas.openxmlformats.org/officeDocument/2006/relationships/theme" Target="theme/theme1.xml"/><Relationship Id="rId5" Type="http://schemas.openxmlformats.org/officeDocument/2006/relationships/hyperlink" Target="http://www.haywood.edu/financial-aid/maintaining-eligibility-for-financial-a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CCaid@haywo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Haywood Community College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N Donlin</dc:creator>
  <cp:keywords/>
  <dc:description/>
  <cp:lastModifiedBy>Tracy K Rapp</cp:lastModifiedBy>
  <cp:revision>5</cp:revision>
  <dcterms:created xsi:type="dcterms:W3CDTF">2023-05-03T15:58:00Z</dcterms:created>
  <dcterms:modified xsi:type="dcterms:W3CDTF">2024-04-24T16:26:00Z</dcterms:modified>
</cp:coreProperties>
</file>