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7D89AAD" w14:textId="1F73956D" w:rsidR="009E7FBB" w:rsidRDefault="009E7FBB">
      <w:pPr>
        <w:jc w:val="center"/>
        <w:rPr>
          <w:rFonts w:ascii="Source Serif Pro" w:eastAsia="Source Serif Pro" w:hAnsi="Source Serif Pro" w:cs="Source Serif Pro"/>
          <w:b/>
          <w:color w:val="386430"/>
          <w:sz w:val="28"/>
          <w:szCs w:val="28"/>
        </w:rPr>
      </w:pPr>
      <w:bookmarkStart w:id="0" w:name="_GoBack"/>
      <w:bookmarkEnd w:id="0"/>
      <w:r>
        <w:rPr>
          <w:rFonts w:ascii="Source Serif Pro" w:hAnsi="Source Serif Pro"/>
          <w:b/>
          <w:bCs/>
          <w:noProof/>
          <w:color w:val="386430"/>
          <w:sz w:val="28"/>
          <w:szCs w:val="28"/>
          <w:bdr w:val="none" w:sz="0" w:space="0" w:color="auto" w:frame="1"/>
        </w:rPr>
        <w:drawing>
          <wp:anchor distT="0" distB="0" distL="114300" distR="114300" simplePos="0" relativeHeight="251660288" behindDoc="0" locked="0" layoutInCell="1" allowOverlap="1" wp14:anchorId="78C49EDD" wp14:editId="37DDEBC1">
            <wp:simplePos x="0" y="0"/>
            <wp:positionH relativeFrom="column">
              <wp:posOffset>2385060</wp:posOffset>
            </wp:positionH>
            <wp:positionV relativeFrom="paragraph">
              <wp:posOffset>-772795</wp:posOffset>
            </wp:positionV>
            <wp:extent cx="2087880" cy="525780"/>
            <wp:effectExtent l="0" t="0" r="7620" b="7620"/>
            <wp:wrapNone/>
            <wp:docPr id="1615489515"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489515" name="Picture 2" descr="A black and white 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87880"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493C8" w14:textId="1BF3ED05" w:rsidR="00CA22C2" w:rsidRDefault="009E7FBB">
      <w:pPr>
        <w:jc w:val="center"/>
        <w:rPr>
          <w:rFonts w:ascii="Source Serif Pro" w:eastAsia="Source Serif Pro" w:hAnsi="Source Serif Pro" w:cs="Source Serif Pro"/>
          <w:b/>
          <w:color w:val="386430"/>
          <w:sz w:val="28"/>
          <w:szCs w:val="28"/>
        </w:rPr>
      </w:pPr>
      <w:r>
        <w:rPr>
          <w:rFonts w:ascii="Source Serif Pro" w:eastAsia="Source Serif Pro" w:hAnsi="Source Serif Pro" w:cs="Source Serif Pro"/>
          <w:b/>
          <w:noProof/>
          <w:color w:val="386430"/>
          <w:sz w:val="28"/>
          <w:szCs w:val="28"/>
        </w:rPr>
        <w:drawing>
          <wp:anchor distT="114300" distB="114300" distL="114300" distR="114300" simplePos="0" relativeHeight="251658240" behindDoc="0" locked="0" layoutInCell="1" hidden="0" allowOverlap="1" wp14:anchorId="34B878D4" wp14:editId="2400289F">
            <wp:simplePos x="0" y="0"/>
            <wp:positionH relativeFrom="page">
              <wp:posOffset>2843213</wp:posOffset>
            </wp:positionH>
            <wp:positionV relativeFrom="page">
              <wp:posOffset>76200</wp:posOffset>
            </wp:positionV>
            <wp:extent cx="2081213" cy="52030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081213" cy="520303"/>
                    </a:xfrm>
                    <a:prstGeom prst="rect">
                      <a:avLst/>
                    </a:prstGeom>
                    <a:ln/>
                  </pic:spPr>
                </pic:pic>
              </a:graphicData>
            </a:graphic>
          </wp:anchor>
        </w:drawing>
      </w:r>
      <w:r>
        <w:rPr>
          <w:rFonts w:ascii="Source Serif Pro" w:eastAsia="Source Serif Pro" w:hAnsi="Source Serif Pro" w:cs="Source Serif Pro"/>
          <w:b/>
          <w:noProof/>
          <w:color w:val="386430"/>
          <w:sz w:val="28"/>
          <w:szCs w:val="28"/>
        </w:rPr>
        <w:drawing>
          <wp:anchor distT="0" distB="0" distL="0" distR="0" simplePos="0" relativeHeight="251659264" behindDoc="0" locked="0" layoutInCell="1" hidden="0" allowOverlap="1" wp14:anchorId="352319CE" wp14:editId="1EA1B699">
            <wp:simplePos x="0" y="0"/>
            <wp:positionH relativeFrom="page">
              <wp:posOffset>-28574</wp:posOffset>
            </wp:positionH>
            <wp:positionV relativeFrom="page">
              <wp:posOffset>5038</wp:posOffset>
            </wp:positionV>
            <wp:extent cx="7829550" cy="918887"/>
            <wp:effectExtent l="0" t="0" r="0" b="0"/>
            <wp:wrapSquare wrapText="bothSides" distT="0" distB="0" distL="0" distR="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b="21568"/>
                    <a:stretch>
                      <a:fillRect/>
                    </a:stretch>
                  </pic:blipFill>
                  <pic:spPr>
                    <a:xfrm>
                      <a:off x="0" y="0"/>
                      <a:ext cx="7829550" cy="918887"/>
                    </a:xfrm>
                    <a:prstGeom prst="rect">
                      <a:avLst/>
                    </a:prstGeom>
                    <a:ln/>
                  </pic:spPr>
                </pic:pic>
              </a:graphicData>
            </a:graphic>
          </wp:anchor>
        </w:drawing>
      </w:r>
      <w:r>
        <w:rPr>
          <w:rFonts w:ascii="Source Serif Pro" w:eastAsia="Source Serif Pro" w:hAnsi="Source Serif Pro" w:cs="Source Serif Pro"/>
          <w:b/>
          <w:color w:val="386430"/>
          <w:sz w:val="28"/>
          <w:szCs w:val="28"/>
        </w:rPr>
        <w:t>Qualifying Counties</w:t>
      </w:r>
    </w:p>
    <w:p w14:paraId="40A652B5" w14:textId="77777777" w:rsidR="00CA22C2" w:rsidRDefault="009E7FBB">
      <w:pPr>
        <w:jc w:val="center"/>
        <w:rPr>
          <w:rFonts w:ascii="Source Serif Pro" w:eastAsia="Source Serif Pro" w:hAnsi="Source Serif Pro" w:cs="Source Serif Pro"/>
          <w:i/>
        </w:rPr>
      </w:pPr>
      <w:r>
        <w:rPr>
          <w:rFonts w:ascii="Source Serif Pro" w:eastAsia="Source Serif Pro" w:hAnsi="Source Serif Pro" w:cs="Source Serif Pro"/>
          <w:i/>
        </w:rPr>
        <w:t>2023-2024 Community Colleges Scholarship</w:t>
      </w:r>
    </w:p>
    <w:p w14:paraId="7044F0CD" w14:textId="77777777" w:rsidR="00CA22C2" w:rsidRDefault="00CA22C2">
      <w:pPr>
        <w:rPr>
          <w:rFonts w:ascii="Source Serif Pro" w:eastAsia="Source Serif Pro" w:hAnsi="Source Serif Pro" w:cs="Source Serif Pro"/>
          <w:i/>
        </w:rPr>
      </w:pPr>
    </w:p>
    <w:p w14:paraId="47BFD354" w14:textId="77777777" w:rsidR="009E7FBB" w:rsidRDefault="009E7FBB">
      <w:pPr>
        <w:rPr>
          <w:rFonts w:ascii="Source Serif Pro" w:eastAsia="Source Serif Pro" w:hAnsi="Source Serif Pro" w:cs="Source Serif Pro"/>
          <w:i/>
        </w:rPr>
        <w:sectPr w:rsidR="009E7FBB">
          <w:headerReference w:type="default" r:id="rId9"/>
          <w:footerReference w:type="default" r:id="rId10"/>
          <w:pgSz w:w="12240" w:h="15840"/>
          <w:pgMar w:top="720" w:right="720" w:bottom="720" w:left="720" w:header="720" w:footer="720" w:gutter="0"/>
          <w:pgNumType w:start="1"/>
          <w:cols w:space="720"/>
        </w:sectPr>
      </w:pPr>
    </w:p>
    <w:p w14:paraId="251B14BC" w14:textId="77777777" w:rsidR="00CA22C2" w:rsidRDefault="009E7FBB">
      <w:pPr>
        <w:spacing w:line="240" w:lineRule="auto"/>
        <w:ind w:left="720"/>
        <w:rPr>
          <w:rFonts w:ascii="Source Serif Pro" w:eastAsia="Source Serif Pro" w:hAnsi="Source Serif Pro" w:cs="Source Serif Pro"/>
        </w:rPr>
      </w:pPr>
      <w:r>
        <w:rPr>
          <w:rFonts w:ascii="Source Serif Pro" w:eastAsia="Source Serif Pro" w:hAnsi="Source Serif Pro" w:cs="Source Serif Pro"/>
        </w:rPr>
        <w:t>Alamance</w:t>
      </w:r>
    </w:p>
    <w:p w14:paraId="1AF73442"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Alexander</w:t>
      </w:r>
    </w:p>
    <w:p w14:paraId="189C982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Alleghany</w:t>
      </w:r>
    </w:p>
    <w:p w14:paraId="4A85D14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Anson</w:t>
      </w:r>
    </w:p>
    <w:p w14:paraId="0ABA8B14"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Ashe</w:t>
      </w:r>
    </w:p>
    <w:p w14:paraId="3176428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Avery</w:t>
      </w:r>
    </w:p>
    <w:p w14:paraId="20E2FABA"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Beaufort</w:t>
      </w:r>
    </w:p>
    <w:p w14:paraId="3EB98890"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Bertie</w:t>
      </w:r>
    </w:p>
    <w:p w14:paraId="6EB8D1BA"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Bladen</w:t>
      </w:r>
    </w:p>
    <w:p w14:paraId="4352CF7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Brunswick</w:t>
      </w:r>
    </w:p>
    <w:p w14:paraId="5AEE1505"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Buncombe</w:t>
      </w:r>
    </w:p>
    <w:p w14:paraId="7AA94644"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Burke</w:t>
      </w:r>
    </w:p>
    <w:p w14:paraId="4AF99CA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Cabarrus</w:t>
      </w:r>
    </w:p>
    <w:p w14:paraId="64FBBFE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Caldwell</w:t>
      </w:r>
    </w:p>
    <w:p w14:paraId="28FE102F"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Camden</w:t>
      </w:r>
    </w:p>
    <w:p w14:paraId="35BF99F1"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Carteret</w:t>
      </w:r>
    </w:p>
    <w:p w14:paraId="1281753D"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Caswell</w:t>
      </w:r>
    </w:p>
    <w:p w14:paraId="0B7B71F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Catawba</w:t>
      </w:r>
    </w:p>
    <w:p w14:paraId="19CFCB2D"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Chatham</w:t>
      </w:r>
    </w:p>
    <w:p w14:paraId="53B24AE6"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Cherokee</w:t>
      </w:r>
    </w:p>
    <w:p w14:paraId="79F03351"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Chowan</w:t>
      </w:r>
    </w:p>
    <w:p w14:paraId="0EED9B7F"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Clay</w:t>
      </w:r>
    </w:p>
    <w:p w14:paraId="4C730E5C"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Cleveland</w:t>
      </w:r>
    </w:p>
    <w:p w14:paraId="74FAB43D"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Columbus</w:t>
      </w:r>
    </w:p>
    <w:p w14:paraId="50E179AD"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Craven</w:t>
      </w:r>
    </w:p>
    <w:p w14:paraId="7505C2E0"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Cumberland</w:t>
      </w:r>
    </w:p>
    <w:p w14:paraId="79121431"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Currituck</w:t>
      </w:r>
    </w:p>
    <w:p w14:paraId="459D8FB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Dare</w:t>
      </w:r>
    </w:p>
    <w:p w14:paraId="489F3952"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Davidson</w:t>
      </w:r>
    </w:p>
    <w:p w14:paraId="1F66D07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Davie</w:t>
      </w:r>
    </w:p>
    <w:p w14:paraId="46581842"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Duplin</w:t>
      </w:r>
    </w:p>
    <w:p w14:paraId="3CA76A34"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Edgecombe</w:t>
      </w:r>
    </w:p>
    <w:p w14:paraId="7DA218A4"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Franklin</w:t>
      </w:r>
    </w:p>
    <w:p w14:paraId="4E983DEB"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Gaston</w:t>
      </w:r>
    </w:p>
    <w:p w14:paraId="418C416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Gates</w:t>
      </w:r>
    </w:p>
    <w:p w14:paraId="3CB5EEE0"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Graham</w:t>
      </w:r>
    </w:p>
    <w:p w14:paraId="2A99D4C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Granville</w:t>
      </w:r>
    </w:p>
    <w:p w14:paraId="6A84A21E"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Greene</w:t>
      </w:r>
    </w:p>
    <w:p w14:paraId="7D4C5234"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Halifax</w:t>
      </w:r>
    </w:p>
    <w:p w14:paraId="73FA9803"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Harnett</w:t>
      </w:r>
    </w:p>
    <w:p w14:paraId="6FA6A67F"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Haywood</w:t>
      </w:r>
    </w:p>
    <w:p w14:paraId="674E3645"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Henderson</w:t>
      </w:r>
    </w:p>
    <w:p w14:paraId="3E84D0B4"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Hertford</w:t>
      </w:r>
    </w:p>
    <w:p w14:paraId="084768DA"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Hoke</w:t>
      </w:r>
    </w:p>
    <w:p w14:paraId="368E366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Hyde</w:t>
      </w:r>
    </w:p>
    <w:p w14:paraId="08CA0B00"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Iredell</w:t>
      </w:r>
    </w:p>
    <w:p w14:paraId="4A14C2F6"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Jackson</w:t>
      </w:r>
    </w:p>
    <w:p w14:paraId="1988278B"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Johnston</w:t>
      </w:r>
    </w:p>
    <w:p w14:paraId="1761C09D"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Jones</w:t>
      </w:r>
    </w:p>
    <w:p w14:paraId="1C26F49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Lee</w:t>
      </w:r>
    </w:p>
    <w:p w14:paraId="1D822F7B"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Lenoir</w:t>
      </w:r>
    </w:p>
    <w:p w14:paraId="2664475E"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Lincoln</w:t>
      </w:r>
    </w:p>
    <w:p w14:paraId="7012B823"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Macon</w:t>
      </w:r>
    </w:p>
    <w:p w14:paraId="192F1280"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Madison</w:t>
      </w:r>
    </w:p>
    <w:p w14:paraId="3DE56EAC"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Martin</w:t>
      </w:r>
    </w:p>
    <w:p w14:paraId="25D3A2D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McDowell</w:t>
      </w:r>
    </w:p>
    <w:p w14:paraId="431ACA3A"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Mitchell</w:t>
      </w:r>
    </w:p>
    <w:p w14:paraId="75CCEEC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Montgomery</w:t>
      </w:r>
    </w:p>
    <w:p w14:paraId="51F15515"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Moore</w:t>
      </w:r>
    </w:p>
    <w:p w14:paraId="3259EC2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Nash</w:t>
      </w:r>
    </w:p>
    <w:p w14:paraId="3EC5991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Northampton</w:t>
      </w:r>
    </w:p>
    <w:p w14:paraId="3D8EEA09"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Onslow</w:t>
      </w:r>
    </w:p>
    <w:p w14:paraId="2EB53D94"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Orange</w:t>
      </w:r>
    </w:p>
    <w:p w14:paraId="7A08163A"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Pamlico</w:t>
      </w:r>
    </w:p>
    <w:p w14:paraId="2349A981"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Pasquotank</w:t>
      </w:r>
    </w:p>
    <w:p w14:paraId="5BF88C35"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Pender</w:t>
      </w:r>
    </w:p>
    <w:p w14:paraId="6927BEFE"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Perquimans</w:t>
      </w:r>
    </w:p>
    <w:p w14:paraId="34D70C23"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Person</w:t>
      </w:r>
    </w:p>
    <w:p w14:paraId="38F969D7"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Pitt</w:t>
      </w:r>
    </w:p>
    <w:p w14:paraId="535E2FC0"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Polk</w:t>
      </w:r>
    </w:p>
    <w:p w14:paraId="5F5AC000"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Randolph</w:t>
      </w:r>
    </w:p>
    <w:p w14:paraId="3784A561"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Richmond</w:t>
      </w:r>
    </w:p>
    <w:p w14:paraId="76C94ADC"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Robeson</w:t>
      </w:r>
    </w:p>
    <w:p w14:paraId="2349C4D9"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Rockingham</w:t>
      </w:r>
    </w:p>
    <w:p w14:paraId="60117419"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Rowan</w:t>
      </w:r>
    </w:p>
    <w:p w14:paraId="189FD6ED"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Rutherford</w:t>
      </w:r>
    </w:p>
    <w:p w14:paraId="4704EE8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Sampson</w:t>
      </w:r>
    </w:p>
    <w:p w14:paraId="233FA63C"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Scotland</w:t>
      </w:r>
    </w:p>
    <w:p w14:paraId="5BD90291"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Stanly</w:t>
      </w:r>
    </w:p>
    <w:p w14:paraId="2F446C6A"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Stokes</w:t>
      </w:r>
    </w:p>
    <w:p w14:paraId="6EFFDC05"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Surry</w:t>
      </w:r>
    </w:p>
    <w:p w14:paraId="68A8B0E3"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Swain</w:t>
      </w:r>
    </w:p>
    <w:p w14:paraId="2A96E515"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Transylvania</w:t>
      </w:r>
    </w:p>
    <w:p w14:paraId="79DF30B1"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Tyrrell</w:t>
      </w:r>
    </w:p>
    <w:p w14:paraId="025BDCE2"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Union</w:t>
      </w:r>
    </w:p>
    <w:p w14:paraId="193570D8"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Vance</w:t>
      </w:r>
    </w:p>
    <w:p w14:paraId="3236BE6D"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Warren</w:t>
      </w:r>
    </w:p>
    <w:p w14:paraId="79342FAA"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Washington</w:t>
      </w:r>
    </w:p>
    <w:p w14:paraId="62158551"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Watauga</w:t>
      </w:r>
    </w:p>
    <w:p w14:paraId="6EA8584D"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Wayne</w:t>
      </w:r>
    </w:p>
    <w:p w14:paraId="4B50870C"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Wilkes</w:t>
      </w:r>
    </w:p>
    <w:p w14:paraId="6B59A19C"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Wilson</w:t>
      </w:r>
    </w:p>
    <w:p w14:paraId="6899DE19" w14:textId="77777777" w:rsidR="00CA22C2" w:rsidRDefault="009E7FBB">
      <w:pPr>
        <w:ind w:left="720"/>
        <w:rPr>
          <w:rFonts w:ascii="Source Serif Pro" w:eastAsia="Source Serif Pro" w:hAnsi="Source Serif Pro" w:cs="Source Serif Pro"/>
        </w:rPr>
      </w:pPr>
      <w:r>
        <w:rPr>
          <w:rFonts w:ascii="Source Serif Pro" w:eastAsia="Source Serif Pro" w:hAnsi="Source Serif Pro" w:cs="Source Serif Pro"/>
        </w:rPr>
        <w:t>Yadkin</w:t>
      </w:r>
    </w:p>
    <w:p w14:paraId="71EA4BCE" w14:textId="77777777" w:rsidR="00CA22C2" w:rsidRDefault="009E7FBB">
      <w:pPr>
        <w:ind w:left="720"/>
        <w:rPr>
          <w:rFonts w:ascii="Source Serif Pro" w:eastAsia="Source Serif Pro" w:hAnsi="Source Serif Pro" w:cs="Source Serif Pro"/>
        </w:rPr>
        <w:sectPr w:rsidR="00CA22C2">
          <w:type w:val="continuous"/>
          <w:pgSz w:w="12240" w:h="15840"/>
          <w:pgMar w:top="1440" w:right="1440" w:bottom="1440" w:left="1440" w:header="720" w:footer="720" w:gutter="0"/>
          <w:cols w:num="3" w:space="720" w:equalWidth="0">
            <w:col w:w="2640" w:space="720"/>
            <w:col w:w="2640" w:space="720"/>
            <w:col w:w="2640" w:space="0"/>
          </w:cols>
        </w:sectPr>
      </w:pPr>
      <w:r>
        <w:rPr>
          <w:rFonts w:ascii="Source Serif Pro" w:eastAsia="Source Serif Pro" w:hAnsi="Source Serif Pro" w:cs="Source Serif Pro"/>
        </w:rPr>
        <w:t>Yancey</w:t>
      </w:r>
    </w:p>
    <w:p w14:paraId="446B1F2A" w14:textId="77777777" w:rsidR="00CA22C2" w:rsidRDefault="009E7FBB">
      <w:pPr>
        <w:spacing w:before="240"/>
        <w:rPr>
          <w:rFonts w:ascii="Source Serif Pro" w:eastAsia="Source Serif Pro" w:hAnsi="Source Serif Pro" w:cs="Source Serif Pro"/>
          <w:sz w:val="16"/>
          <w:szCs w:val="16"/>
        </w:rPr>
      </w:pPr>
      <w:r>
        <w:rPr>
          <w:rFonts w:ascii="Source Serif Pro" w:eastAsia="Source Serif Pro" w:hAnsi="Source Serif Pro" w:cs="Source Serif Pro"/>
          <w:sz w:val="16"/>
          <w:szCs w:val="16"/>
        </w:rPr>
        <w:t>This list is effective for new scholarships awarded on or after August 1, 2023. Scholarships are limited to students who demonstrate financial need and reside in the qualifying counties listed. A scholarship recipient who resides in a qualifying county upon initial award (including awards made prior to August 1, 2023), will retain eligibility and will be eligible for renewal awards if the student’s place of residence is within the state of North Carolina and other scholarship eligibility criteria are met. The Golden LEAF Foundation Board reserves the right to alter the list and policies.</w:t>
      </w:r>
    </w:p>
    <w:p w14:paraId="5C975583" w14:textId="03A92CB3" w:rsidR="00CA22C2" w:rsidRDefault="009E7FBB">
      <w:pPr>
        <w:spacing w:before="240"/>
        <w:rPr>
          <w:rFonts w:ascii="Source Serif Pro" w:eastAsia="Source Serif Pro" w:hAnsi="Source Serif Pro" w:cs="Source Serif Pro"/>
          <w:sz w:val="16"/>
          <w:szCs w:val="16"/>
        </w:rPr>
      </w:pPr>
      <w:r>
        <w:rPr>
          <w:rFonts w:ascii="Source Serif Pro" w:eastAsia="Source Serif Pro" w:hAnsi="Source Serif Pro" w:cs="Source Serif Pro"/>
          <w:sz w:val="16"/>
          <w:szCs w:val="16"/>
        </w:rPr>
        <w:t>Reviewed 4/2023</w:t>
      </w:r>
    </w:p>
    <w:sectPr w:rsidR="00CA22C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3041" w14:textId="77777777" w:rsidR="00B57CF1" w:rsidRDefault="009E7FBB">
      <w:pPr>
        <w:spacing w:line="240" w:lineRule="auto"/>
      </w:pPr>
      <w:r>
        <w:separator/>
      </w:r>
    </w:p>
  </w:endnote>
  <w:endnote w:type="continuationSeparator" w:id="0">
    <w:p w14:paraId="65DB54F1" w14:textId="77777777" w:rsidR="00B57CF1" w:rsidRDefault="009E7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erif Pro">
    <w:altName w:val="Cambria"/>
    <w:charset w:val="00"/>
    <w:family w:val="roman"/>
    <w:pitch w:val="variable"/>
    <w:sig w:usb0="20000287" w:usb1="02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1BB6" w14:textId="77777777" w:rsidR="00CA22C2" w:rsidRDefault="00CA22C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F8A3" w14:textId="77777777" w:rsidR="00B57CF1" w:rsidRDefault="009E7FBB">
      <w:pPr>
        <w:spacing w:line="240" w:lineRule="auto"/>
      </w:pPr>
      <w:r>
        <w:separator/>
      </w:r>
    </w:p>
  </w:footnote>
  <w:footnote w:type="continuationSeparator" w:id="0">
    <w:p w14:paraId="09F345D7" w14:textId="77777777" w:rsidR="00B57CF1" w:rsidRDefault="009E7F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659D3" w14:textId="77777777" w:rsidR="00CA22C2" w:rsidRDefault="00CA22C2">
    <w:pPr>
      <w:rPr>
        <w:rFonts w:ascii="Source Serif Pro" w:eastAsia="Source Serif Pro" w:hAnsi="Source Serif Pro" w:cs="Source Serif Pro"/>
        <w:i/>
      </w:rPr>
    </w:pPr>
  </w:p>
  <w:p w14:paraId="1B40C4A7" w14:textId="77777777" w:rsidR="00CA22C2" w:rsidRDefault="00CA22C2">
    <w:pPr>
      <w:rPr>
        <w:b/>
        <w:color w:val="38643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C2"/>
    <w:rsid w:val="002106B6"/>
    <w:rsid w:val="008156B9"/>
    <w:rsid w:val="009E7FBB"/>
    <w:rsid w:val="00B57CF1"/>
    <w:rsid w:val="00CA2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E752"/>
  <w15:docId w15:val="{381B284F-6D11-4A7C-81AE-4AF0C3FF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Arlena Ratliff</dc:creator>
  <cp:lastModifiedBy>Tracy K Rapp</cp:lastModifiedBy>
  <cp:revision>2</cp:revision>
  <dcterms:created xsi:type="dcterms:W3CDTF">2023-07-24T19:37:00Z</dcterms:created>
  <dcterms:modified xsi:type="dcterms:W3CDTF">2023-07-24T19:37:00Z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5db635becc1294033f69fb49d95b37c047350f06da1b9640940def12961922e5</vt:lpwstr>
  </property>
</Properties>
</file>